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5F3E5" w14:textId="253849DB" w:rsidR="006F37B3" w:rsidRPr="000729DF" w:rsidRDefault="00FB412E" w:rsidP="00B123F3">
      <w:pPr>
        <w:pStyle w:val="Heading1"/>
        <w:spacing w:after="400" w:line="276" w:lineRule="auto"/>
        <w:jc w:val="center"/>
        <w:rPr>
          <w:rFonts w:cs="Calibri"/>
          <w:b w:val="0"/>
          <w:bCs w:val="0"/>
          <w:i/>
          <w:iCs/>
          <w:sz w:val="24"/>
          <w:szCs w:val="24"/>
          <w:lang w:val="en-US"/>
        </w:rPr>
      </w:pPr>
      <w:r w:rsidRPr="000729DF">
        <w:rPr>
          <w:rFonts w:cs="Calibri"/>
          <w:b w:val="0"/>
          <w:bCs w:val="0"/>
          <w:i/>
          <w:iCs/>
          <w:sz w:val="24"/>
          <w:szCs w:val="24"/>
          <w:lang w:val="en-US"/>
        </w:rPr>
        <w:t>Special Issue Call for Paper</w:t>
      </w:r>
      <w:r w:rsidR="00E81447" w:rsidRPr="000729DF">
        <w:rPr>
          <w:rFonts w:cs="Calibri"/>
          <w:b w:val="0"/>
          <w:bCs w:val="0"/>
          <w:i/>
          <w:iCs/>
          <w:sz w:val="24"/>
          <w:szCs w:val="24"/>
          <w:lang w:val="en-US"/>
        </w:rPr>
        <w:t>s</w:t>
      </w:r>
    </w:p>
    <w:p w14:paraId="6D02EF1C" w14:textId="36D20A93" w:rsidR="0093163F" w:rsidRDefault="0093163F" w:rsidP="00C8261F">
      <w:pPr>
        <w:spacing w:line="276" w:lineRule="auto"/>
        <w:jc w:val="center"/>
        <w:rPr>
          <w:rFonts w:ascii="Calibri" w:hAnsi="Calibri" w:cs="Calibri"/>
          <w:b/>
          <w:bCs/>
          <w:sz w:val="28"/>
          <w:szCs w:val="28"/>
          <w:lang w:val="en-US"/>
        </w:rPr>
      </w:pPr>
      <w:r w:rsidRPr="005A110A">
        <w:rPr>
          <w:rFonts w:ascii="Calibri" w:hAnsi="Calibri" w:cs="Calibri"/>
          <w:b/>
          <w:bCs/>
          <w:sz w:val="28"/>
          <w:szCs w:val="28"/>
          <w:lang w:val="en-US"/>
        </w:rPr>
        <w:t xml:space="preserve">Growing up </w:t>
      </w:r>
      <w:r w:rsidR="00F57662" w:rsidRPr="005A110A">
        <w:rPr>
          <w:rFonts w:ascii="Calibri" w:hAnsi="Calibri" w:cs="Calibri"/>
          <w:b/>
          <w:bCs/>
          <w:sz w:val="28"/>
          <w:szCs w:val="28"/>
          <w:lang w:val="en-US"/>
        </w:rPr>
        <w:t>O</w:t>
      </w:r>
      <w:r w:rsidRPr="005A110A">
        <w:rPr>
          <w:rFonts w:ascii="Calibri" w:hAnsi="Calibri" w:cs="Calibri"/>
          <w:b/>
          <w:bCs/>
          <w:sz w:val="28"/>
          <w:szCs w:val="28"/>
          <w:lang w:val="en-US"/>
        </w:rPr>
        <w:t>nline: How Digital Platforms Shape Adolescent Development</w:t>
      </w:r>
    </w:p>
    <w:p w14:paraId="6304D195" w14:textId="77777777" w:rsidR="00C8261F" w:rsidRDefault="00C8261F" w:rsidP="00C8261F">
      <w:pPr>
        <w:spacing w:line="276" w:lineRule="auto"/>
        <w:jc w:val="center"/>
        <w:rPr>
          <w:rFonts w:ascii="Calibri" w:hAnsi="Calibri" w:cs="Calibri"/>
          <w:b/>
          <w:bCs/>
          <w:sz w:val="28"/>
          <w:szCs w:val="28"/>
          <w:lang w:val="en-US"/>
        </w:rPr>
      </w:pPr>
    </w:p>
    <w:p w14:paraId="7BA47306" w14:textId="272F7769" w:rsidR="00EE6F5D" w:rsidRPr="00C8261F" w:rsidRDefault="00C8261F" w:rsidP="00C8261F">
      <w:pPr>
        <w:spacing w:line="276" w:lineRule="auto"/>
        <w:jc w:val="center"/>
        <w:rPr>
          <w:rFonts w:ascii="Calibri" w:hAnsi="Calibri" w:cs="Calibri"/>
          <w:b/>
          <w:bCs/>
          <w:lang w:val="en-US"/>
        </w:rPr>
      </w:pPr>
      <w:r w:rsidRPr="00C8261F">
        <w:rPr>
          <w:rFonts w:ascii="Calibri" w:hAnsi="Calibri" w:cs="Calibri"/>
          <w:b/>
          <w:bCs/>
          <w:lang w:val="en-US"/>
        </w:rPr>
        <w:t>Special Issue Guest Editors</w:t>
      </w:r>
    </w:p>
    <w:p w14:paraId="0CD48F22" w14:textId="442314DF" w:rsidR="00EE6F5D" w:rsidRPr="00C8261F" w:rsidRDefault="00EE6F5D" w:rsidP="00C8261F">
      <w:pPr>
        <w:pStyle w:val="Heading1"/>
        <w:spacing w:before="0" w:after="0" w:line="276" w:lineRule="auto"/>
        <w:jc w:val="center"/>
        <w:rPr>
          <w:rFonts w:cs="Calibri"/>
          <w:b w:val="0"/>
          <w:bCs w:val="0"/>
          <w:sz w:val="24"/>
          <w:szCs w:val="24"/>
          <w:lang w:val="en-US"/>
        </w:rPr>
      </w:pPr>
      <w:r w:rsidRPr="00C8261F">
        <w:rPr>
          <w:rFonts w:cs="Calibri"/>
          <w:b w:val="0"/>
          <w:bCs w:val="0"/>
          <w:sz w:val="24"/>
          <w:szCs w:val="24"/>
          <w:lang w:val="en-US"/>
        </w:rPr>
        <w:t>Eoin Whelan, University of Galway, Ireland</w:t>
      </w:r>
    </w:p>
    <w:p w14:paraId="6E902AC1" w14:textId="75F4E22E" w:rsidR="00EE6F5D" w:rsidRPr="00C8261F" w:rsidRDefault="00EE6F5D" w:rsidP="00C8261F">
      <w:pPr>
        <w:pStyle w:val="Heading1"/>
        <w:spacing w:before="0" w:after="0" w:line="276" w:lineRule="auto"/>
        <w:jc w:val="center"/>
        <w:rPr>
          <w:rFonts w:cs="Calibri"/>
          <w:b w:val="0"/>
          <w:bCs w:val="0"/>
          <w:sz w:val="24"/>
          <w:szCs w:val="24"/>
          <w:lang w:val="en-US"/>
        </w:rPr>
      </w:pPr>
      <w:r w:rsidRPr="00C8261F">
        <w:rPr>
          <w:rFonts w:cs="Calibri"/>
          <w:b w:val="0"/>
          <w:bCs w:val="0"/>
          <w:sz w:val="24"/>
          <w:szCs w:val="24"/>
          <w:lang w:val="en-US"/>
        </w:rPr>
        <w:t>Hamed Qahri-Saremi, Colorado State University, USA</w:t>
      </w:r>
    </w:p>
    <w:p w14:paraId="2BC51D02" w14:textId="4E95E7FC" w:rsidR="00EE6F5D" w:rsidRPr="00C8261F" w:rsidRDefault="00EE6F5D" w:rsidP="00C8261F">
      <w:pPr>
        <w:pStyle w:val="Heading1"/>
        <w:spacing w:before="0" w:after="0" w:line="276" w:lineRule="auto"/>
        <w:jc w:val="center"/>
        <w:rPr>
          <w:rFonts w:cs="Calibri"/>
          <w:b w:val="0"/>
          <w:bCs w:val="0"/>
          <w:sz w:val="24"/>
          <w:szCs w:val="24"/>
          <w:lang w:val="fr-FR"/>
        </w:rPr>
      </w:pPr>
      <w:r w:rsidRPr="00C8261F">
        <w:rPr>
          <w:rFonts w:cs="Calibri"/>
          <w:b w:val="0"/>
          <w:bCs w:val="0"/>
          <w:sz w:val="24"/>
          <w:szCs w:val="24"/>
          <w:lang w:val="fr-FR"/>
        </w:rPr>
        <w:t xml:space="preserve">Chelly Maes, Université Libre de Bruxelles, </w:t>
      </w:r>
      <w:proofErr w:type="spellStart"/>
      <w:r w:rsidRPr="00C8261F">
        <w:rPr>
          <w:rFonts w:cs="Calibri"/>
          <w:b w:val="0"/>
          <w:bCs w:val="0"/>
          <w:sz w:val="24"/>
          <w:szCs w:val="24"/>
          <w:lang w:val="fr-FR"/>
        </w:rPr>
        <w:t>Belgium</w:t>
      </w:r>
      <w:proofErr w:type="spellEnd"/>
    </w:p>
    <w:p w14:paraId="43F6A8F9" w14:textId="2F381FBD" w:rsidR="00EE6F5D" w:rsidRPr="00C8261F" w:rsidRDefault="00EE6F5D" w:rsidP="00C8261F">
      <w:pPr>
        <w:pStyle w:val="Heading1"/>
        <w:spacing w:before="0" w:after="0" w:line="276" w:lineRule="auto"/>
        <w:jc w:val="center"/>
        <w:rPr>
          <w:rFonts w:cs="Calibri"/>
          <w:b w:val="0"/>
          <w:bCs w:val="0"/>
          <w:sz w:val="24"/>
          <w:szCs w:val="24"/>
          <w:lang w:val="en-US"/>
        </w:rPr>
      </w:pPr>
      <w:r w:rsidRPr="00C8261F">
        <w:rPr>
          <w:rFonts w:cs="Calibri"/>
          <w:b w:val="0"/>
          <w:bCs w:val="0"/>
          <w:sz w:val="24"/>
          <w:szCs w:val="24"/>
          <w:lang w:val="en-US"/>
        </w:rPr>
        <w:t>Christy M. K. Cheung, Hong Kong Baptist University, Hong Kong</w:t>
      </w:r>
    </w:p>
    <w:p w14:paraId="68BD2ABA" w14:textId="67F19054" w:rsidR="00EE6F5D" w:rsidRPr="00C8261F" w:rsidRDefault="00EE6F5D" w:rsidP="00C8261F">
      <w:pPr>
        <w:pStyle w:val="Heading1"/>
        <w:spacing w:before="0" w:after="0" w:line="276" w:lineRule="auto"/>
        <w:jc w:val="center"/>
        <w:rPr>
          <w:rFonts w:cs="Calibri"/>
          <w:b w:val="0"/>
          <w:bCs w:val="0"/>
          <w:sz w:val="24"/>
          <w:szCs w:val="24"/>
          <w:lang w:val="en-US"/>
        </w:rPr>
      </w:pPr>
      <w:r w:rsidRPr="00C8261F">
        <w:rPr>
          <w:rFonts w:cs="Calibri"/>
          <w:b w:val="0"/>
          <w:bCs w:val="0"/>
          <w:sz w:val="24"/>
          <w:szCs w:val="24"/>
          <w:lang w:val="en-US"/>
        </w:rPr>
        <w:t>Uri Gal, University of Sydney, Australia</w:t>
      </w:r>
    </w:p>
    <w:p w14:paraId="4DD81306" w14:textId="393AC1EE" w:rsidR="00EE6F5D" w:rsidRPr="00C8261F" w:rsidRDefault="00EE6F5D" w:rsidP="00C8261F">
      <w:pPr>
        <w:pStyle w:val="Heading1"/>
        <w:spacing w:before="0" w:after="0" w:line="276" w:lineRule="auto"/>
        <w:jc w:val="center"/>
        <w:rPr>
          <w:rFonts w:cs="Calibri"/>
          <w:b w:val="0"/>
          <w:bCs w:val="0"/>
          <w:sz w:val="24"/>
          <w:szCs w:val="24"/>
          <w:lang w:val="en-US"/>
        </w:rPr>
      </w:pPr>
      <w:proofErr w:type="spellStart"/>
      <w:r w:rsidRPr="00C8261F">
        <w:rPr>
          <w:rFonts w:cs="Calibri"/>
          <w:b w:val="0"/>
          <w:bCs w:val="0"/>
          <w:sz w:val="24"/>
          <w:szCs w:val="24"/>
          <w:lang w:val="en-US"/>
        </w:rPr>
        <w:t>Monideepa</w:t>
      </w:r>
      <w:proofErr w:type="spellEnd"/>
      <w:r w:rsidRPr="00C8261F">
        <w:rPr>
          <w:rFonts w:cs="Calibri"/>
          <w:b w:val="0"/>
          <w:bCs w:val="0"/>
          <w:sz w:val="24"/>
          <w:szCs w:val="24"/>
          <w:lang w:val="en-US"/>
        </w:rPr>
        <w:t xml:space="preserve"> Tarafdar, University of Massachusetts Amherst, USA</w:t>
      </w:r>
    </w:p>
    <w:p w14:paraId="5644F50C" w14:textId="430910D8" w:rsidR="006F37B3" w:rsidRPr="00C8261F" w:rsidRDefault="00662E7F" w:rsidP="005A110A">
      <w:pPr>
        <w:pStyle w:val="Heading1"/>
        <w:spacing w:line="276" w:lineRule="auto"/>
        <w:jc w:val="both"/>
        <w:rPr>
          <w:rFonts w:cs="Calibri"/>
          <w:sz w:val="24"/>
          <w:szCs w:val="24"/>
          <w:lang w:val="en-US"/>
        </w:rPr>
      </w:pPr>
      <w:r w:rsidRPr="00C8261F">
        <w:rPr>
          <w:rFonts w:cs="Calibri"/>
          <w:sz w:val="24"/>
          <w:szCs w:val="24"/>
          <w:lang w:val="en-US"/>
        </w:rPr>
        <w:t>Special Issue Overview</w:t>
      </w:r>
    </w:p>
    <w:p w14:paraId="31E09E46" w14:textId="725946C2" w:rsidR="00B96AB3" w:rsidRPr="005A110A" w:rsidRDefault="005863BE" w:rsidP="00B123F3">
      <w:pPr>
        <w:pStyle w:val="Heading2"/>
        <w:spacing w:line="276" w:lineRule="auto"/>
        <w:jc w:val="both"/>
        <w:rPr>
          <w:rFonts w:cs="Calibri"/>
          <w:iCs/>
          <w:sz w:val="24"/>
          <w:szCs w:val="24"/>
          <w:lang w:val="en-US"/>
        </w:rPr>
      </w:pPr>
      <w:r w:rsidRPr="00C8261F">
        <w:rPr>
          <w:rFonts w:cs="Calibri"/>
          <w:b w:val="0"/>
          <w:bCs w:val="0"/>
          <w:i w:val="0"/>
          <w:sz w:val="24"/>
          <w:szCs w:val="24"/>
          <w:lang w:val="en-US"/>
        </w:rPr>
        <w:t xml:space="preserve">Adolescence is the transitional stage of human development between childhood and </w:t>
      </w:r>
      <w:r w:rsidRPr="005A110A">
        <w:rPr>
          <w:rFonts w:cs="Calibri"/>
          <w:b w:val="0"/>
          <w:bCs w:val="0"/>
          <w:i w:val="0"/>
          <w:sz w:val="24"/>
          <w:szCs w:val="24"/>
          <w:lang w:val="en-US"/>
        </w:rPr>
        <w:t>adulthood, generally spanning ages 10 to 19 years, during which individuals experience rapid biological, psychological, cognitive, and social changes.</w:t>
      </w:r>
      <w:r w:rsidRPr="005A110A">
        <w:rPr>
          <w:rFonts w:cs="Calibri"/>
          <w:iCs/>
          <w:sz w:val="24"/>
          <w:szCs w:val="24"/>
          <w:lang w:val="en-US"/>
        </w:rPr>
        <w:t xml:space="preserve">  </w:t>
      </w:r>
      <w:r w:rsidR="00C550B4" w:rsidRPr="000729DF">
        <w:rPr>
          <w:rFonts w:cs="Calibri"/>
          <w:b w:val="0"/>
          <w:bCs w:val="0"/>
          <w:i w:val="0"/>
          <w:iCs/>
          <w:sz w:val="24"/>
          <w:szCs w:val="24"/>
          <w:lang w:val="en-US"/>
        </w:rPr>
        <w:t>Digital</w:t>
      </w:r>
      <w:r w:rsidR="00AE1E65" w:rsidRPr="000729DF">
        <w:rPr>
          <w:rFonts w:cs="Calibri"/>
          <w:b w:val="0"/>
          <w:bCs w:val="0"/>
          <w:i w:val="0"/>
          <w:iCs/>
          <w:sz w:val="24"/>
          <w:szCs w:val="24"/>
          <w:lang w:val="en-US"/>
        </w:rPr>
        <w:t xml:space="preserve"> platforms such as </w:t>
      </w:r>
      <w:r w:rsidR="00C550B4" w:rsidRPr="000729DF">
        <w:rPr>
          <w:rFonts w:cs="Calibri"/>
          <w:b w:val="0"/>
          <w:bCs w:val="0"/>
          <w:i w:val="0"/>
          <w:iCs/>
          <w:sz w:val="24"/>
          <w:szCs w:val="24"/>
          <w:lang w:val="en-US"/>
        </w:rPr>
        <w:t>social media, gaming communities, GenAI</w:t>
      </w:r>
      <w:r w:rsidR="00C51B5E" w:rsidRPr="000729DF">
        <w:rPr>
          <w:rFonts w:cs="Calibri"/>
          <w:b w:val="0"/>
          <w:bCs w:val="0"/>
          <w:i w:val="0"/>
          <w:iCs/>
          <w:sz w:val="24"/>
          <w:szCs w:val="24"/>
          <w:lang w:val="en-US"/>
        </w:rPr>
        <w:t xml:space="preserve"> applications and chatbots</w:t>
      </w:r>
      <w:r w:rsidR="00C550B4" w:rsidRPr="000729DF">
        <w:rPr>
          <w:rFonts w:cs="Calibri"/>
          <w:b w:val="0"/>
          <w:bCs w:val="0"/>
          <w:i w:val="0"/>
          <w:iCs/>
          <w:sz w:val="24"/>
          <w:szCs w:val="24"/>
          <w:lang w:val="en-US"/>
        </w:rPr>
        <w:t>, learning technologies, and virtual reality</w:t>
      </w:r>
      <w:r w:rsidR="00AE1E65" w:rsidRPr="000729DF">
        <w:rPr>
          <w:rFonts w:cs="Calibri"/>
          <w:b w:val="0"/>
          <w:bCs w:val="0"/>
          <w:i w:val="0"/>
          <w:iCs/>
          <w:sz w:val="24"/>
          <w:szCs w:val="24"/>
          <w:lang w:val="en-US"/>
        </w:rPr>
        <w:t xml:space="preserve"> </w:t>
      </w:r>
      <w:r w:rsidR="001C588F" w:rsidRPr="000729DF">
        <w:rPr>
          <w:rFonts w:cs="Calibri"/>
          <w:b w:val="0"/>
          <w:bCs w:val="0"/>
          <w:i w:val="0"/>
          <w:iCs/>
          <w:sz w:val="24"/>
          <w:szCs w:val="24"/>
          <w:lang w:val="en-US"/>
        </w:rPr>
        <w:t xml:space="preserve">applications </w:t>
      </w:r>
      <w:r w:rsidR="00ED12C0" w:rsidRPr="000729DF">
        <w:rPr>
          <w:rFonts w:cs="Calibri"/>
          <w:b w:val="0"/>
          <w:bCs w:val="0"/>
          <w:i w:val="0"/>
          <w:iCs/>
          <w:sz w:val="24"/>
          <w:szCs w:val="24"/>
          <w:lang w:val="en-US"/>
        </w:rPr>
        <w:t>are</w:t>
      </w:r>
      <w:r w:rsidR="00AE1E65" w:rsidRPr="000729DF">
        <w:rPr>
          <w:rFonts w:cs="Calibri"/>
          <w:b w:val="0"/>
          <w:bCs w:val="0"/>
          <w:i w:val="0"/>
          <w:iCs/>
          <w:sz w:val="24"/>
          <w:szCs w:val="24"/>
          <w:lang w:val="en-US"/>
        </w:rPr>
        <w:t xml:space="preserve"> deeply embedded in adolescents’ everyday lives.</w:t>
      </w:r>
      <w:r w:rsidRPr="005A110A">
        <w:rPr>
          <w:rFonts w:cs="Calibri"/>
          <w:iCs/>
          <w:sz w:val="24"/>
          <w:szCs w:val="24"/>
          <w:lang w:val="en-US"/>
        </w:rPr>
        <w:t xml:space="preserve"> </w:t>
      </w:r>
      <w:r w:rsidR="00AE1E65" w:rsidRPr="000729DF">
        <w:rPr>
          <w:rFonts w:cs="Calibri"/>
          <w:b w:val="0"/>
          <w:bCs w:val="0"/>
          <w:i w:val="0"/>
          <w:iCs/>
          <w:sz w:val="24"/>
          <w:szCs w:val="24"/>
          <w:lang w:val="en-US"/>
        </w:rPr>
        <w:t xml:space="preserve"> </w:t>
      </w:r>
      <w:r w:rsidR="00C550B4" w:rsidRPr="000729DF">
        <w:rPr>
          <w:rFonts w:cs="Calibri"/>
          <w:b w:val="0"/>
          <w:bCs w:val="0"/>
          <w:i w:val="0"/>
          <w:iCs/>
          <w:sz w:val="24"/>
          <w:szCs w:val="24"/>
          <w:lang w:val="en-US"/>
        </w:rPr>
        <w:t>For example, r</w:t>
      </w:r>
      <w:r w:rsidR="00AE1E65" w:rsidRPr="000729DF">
        <w:rPr>
          <w:rFonts w:cs="Calibri"/>
          <w:b w:val="0"/>
          <w:bCs w:val="0"/>
          <w:i w:val="0"/>
          <w:iCs/>
          <w:sz w:val="24"/>
          <w:szCs w:val="24"/>
          <w:lang w:val="en-US"/>
        </w:rPr>
        <w:t xml:space="preserve">ecent estimates suggest more than 90% of </w:t>
      </w:r>
      <w:r w:rsidRPr="000729DF">
        <w:rPr>
          <w:rFonts w:cs="Calibri"/>
          <w:b w:val="0"/>
          <w:bCs w:val="0"/>
          <w:i w:val="0"/>
          <w:iCs/>
          <w:sz w:val="24"/>
          <w:szCs w:val="24"/>
          <w:lang w:val="en-US"/>
        </w:rPr>
        <w:t>adolescents</w:t>
      </w:r>
      <w:r w:rsidR="00AE1E65" w:rsidRPr="000729DF">
        <w:rPr>
          <w:rFonts w:cs="Calibri"/>
          <w:b w:val="0"/>
          <w:bCs w:val="0"/>
          <w:i w:val="0"/>
          <w:iCs/>
          <w:sz w:val="24"/>
          <w:szCs w:val="24"/>
          <w:lang w:val="en-US"/>
        </w:rPr>
        <w:t xml:space="preserve"> regularly </w:t>
      </w:r>
      <w:r w:rsidR="0058438E" w:rsidRPr="000729DF">
        <w:rPr>
          <w:rFonts w:cs="Calibri"/>
          <w:b w:val="0"/>
          <w:bCs w:val="0"/>
          <w:i w:val="0"/>
          <w:iCs/>
          <w:sz w:val="24"/>
          <w:szCs w:val="24"/>
          <w:lang w:val="en-US"/>
        </w:rPr>
        <w:t xml:space="preserve">engage </w:t>
      </w:r>
      <w:r w:rsidR="00AE1E65" w:rsidRPr="000729DF">
        <w:rPr>
          <w:rFonts w:cs="Calibri"/>
          <w:b w:val="0"/>
          <w:bCs w:val="0"/>
          <w:i w:val="0"/>
          <w:iCs/>
          <w:sz w:val="24"/>
          <w:szCs w:val="24"/>
          <w:lang w:val="en-US"/>
        </w:rPr>
        <w:t xml:space="preserve">with </w:t>
      </w:r>
      <w:r w:rsidR="00C550B4" w:rsidRPr="000729DF">
        <w:rPr>
          <w:rFonts w:cs="Calibri"/>
          <w:b w:val="0"/>
          <w:bCs w:val="0"/>
          <w:i w:val="0"/>
          <w:iCs/>
          <w:sz w:val="24"/>
          <w:szCs w:val="24"/>
          <w:lang w:val="en-US"/>
        </w:rPr>
        <w:t xml:space="preserve">social media </w:t>
      </w:r>
      <w:r w:rsidR="00AE1E65" w:rsidRPr="000729DF">
        <w:rPr>
          <w:rFonts w:cs="Calibri"/>
          <w:b w:val="0"/>
          <w:bCs w:val="0"/>
          <w:i w:val="0"/>
          <w:iCs/>
          <w:sz w:val="24"/>
          <w:szCs w:val="24"/>
          <w:lang w:val="en-US"/>
        </w:rPr>
        <w:t>platforms, often in intensive</w:t>
      </w:r>
      <w:r w:rsidR="00AD2C8D">
        <w:rPr>
          <w:rFonts w:cs="Calibri"/>
          <w:b w:val="0"/>
          <w:bCs w:val="0"/>
          <w:i w:val="0"/>
          <w:iCs/>
          <w:sz w:val="24"/>
          <w:szCs w:val="24"/>
          <w:lang w:val="en-US"/>
        </w:rPr>
        <w:t xml:space="preserve"> and</w:t>
      </w:r>
      <w:r w:rsidR="00AE1E65" w:rsidRPr="000729DF">
        <w:rPr>
          <w:rFonts w:cs="Calibri"/>
          <w:b w:val="0"/>
          <w:bCs w:val="0"/>
          <w:i w:val="0"/>
          <w:iCs/>
          <w:sz w:val="24"/>
          <w:szCs w:val="24"/>
          <w:lang w:val="en-US"/>
        </w:rPr>
        <w:t xml:space="preserve"> habitual ways</w:t>
      </w:r>
      <w:r w:rsidR="00555C0D" w:rsidRPr="000729DF">
        <w:rPr>
          <w:rFonts w:cs="Calibri"/>
          <w:b w:val="0"/>
          <w:bCs w:val="0"/>
          <w:i w:val="0"/>
          <w:iCs/>
          <w:sz w:val="24"/>
          <w:szCs w:val="24"/>
          <w:lang w:val="en-US"/>
        </w:rPr>
        <w:t xml:space="preserve"> </w:t>
      </w:r>
      <w:sdt>
        <w:sdtPr>
          <w:rPr>
            <w:rFonts w:cs="Calibri"/>
            <w:b w:val="0"/>
            <w:bCs w:val="0"/>
            <w:i w:val="0"/>
            <w:iCs/>
            <w:color w:val="000000"/>
            <w:sz w:val="24"/>
            <w:szCs w:val="24"/>
            <w:lang w:val="en-US"/>
          </w:rPr>
          <w:tag w:val="MENDELEY_CITATION_v3_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"/>
          <w:id w:val="-1970669900"/>
          <w:placeholder>
            <w:docPart w:val="DefaultPlaceholder_-1854013440"/>
          </w:placeholder>
        </w:sdtPr>
        <w:sdtEndPr/>
        <w:sdtContent>
          <w:r w:rsidR="003566A1" w:rsidRPr="003566A1">
            <w:rPr>
              <w:rFonts w:cs="Calibri"/>
              <w:b w:val="0"/>
              <w:bCs w:val="0"/>
              <w:i w:val="0"/>
              <w:iCs/>
              <w:color w:val="000000"/>
              <w:sz w:val="24"/>
              <w:szCs w:val="24"/>
              <w:lang w:val="en-US"/>
            </w:rPr>
            <w:t>(European Parliament, 2025; Marino et al., 2025; Pew Research Center, 2025)</w:t>
          </w:r>
        </w:sdtContent>
      </w:sdt>
      <w:r w:rsidR="00555C0D" w:rsidRPr="000729DF">
        <w:rPr>
          <w:rFonts w:cs="Calibri"/>
          <w:b w:val="0"/>
          <w:bCs w:val="0"/>
          <w:i w:val="0"/>
          <w:iCs/>
          <w:sz w:val="24"/>
          <w:szCs w:val="24"/>
          <w:lang w:val="en-US"/>
        </w:rPr>
        <w:t xml:space="preserve">.  </w:t>
      </w:r>
      <w:r w:rsidR="00AE1E65" w:rsidRPr="000729DF">
        <w:rPr>
          <w:rFonts w:cs="Calibri"/>
          <w:b w:val="0"/>
          <w:bCs w:val="0"/>
          <w:i w:val="0"/>
          <w:iCs/>
          <w:sz w:val="24"/>
          <w:szCs w:val="24"/>
          <w:lang w:val="en-US"/>
        </w:rPr>
        <w:t xml:space="preserve">Against this backdrop, a central and increasingly urgent question has emerged </w:t>
      </w:r>
      <w:r w:rsidR="0058438E" w:rsidRPr="000729DF">
        <w:rPr>
          <w:rFonts w:cs="Calibri"/>
          <w:b w:val="0"/>
          <w:bCs w:val="0"/>
          <w:i w:val="0"/>
          <w:iCs/>
          <w:sz w:val="24"/>
          <w:szCs w:val="24"/>
          <w:lang w:val="en-US"/>
        </w:rPr>
        <w:t>in research and public policy</w:t>
      </w:r>
      <w:r w:rsidR="00AE1E65" w:rsidRPr="000729DF">
        <w:rPr>
          <w:rFonts w:cs="Calibri"/>
          <w:b w:val="0"/>
          <w:bCs w:val="0"/>
          <w:i w:val="0"/>
          <w:iCs/>
          <w:sz w:val="24"/>
          <w:szCs w:val="24"/>
          <w:lang w:val="en-US"/>
        </w:rPr>
        <w:t xml:space="preserve"> discourse: </w:t>
      </w:r>
      <w:r w:rsidR="00AE1E65" w:rsidRPr="00C52C7B">
        <w:rPr>
          <w:rFonts w:cs="Calibri"/>
          <w:b w:val="0"/>
          <w:bCs w:val="0"/>
          <w:sz w:val="24"/>
          <w:szCs w:val="24"/>
          <w:lang w:val="en-US"/>
        </w:rPr>
        <w:t xml:space="preserve">how does </w:t>
      </w:r>
      <w:r w:rsidR="00072244" w:rsidRPr="00C52C7B">
        <w:rPr>
          <w:rFonts w:cs="Calibri"/>
          <w:b w:val="0"/>
          <w:bCs w:val="0"/>
          <w:sz w:val="24"/>
          <w:szCs w:val="24"/>
          <w:lang w:val="en-US"/>
        </w:rPr>
        <w:t>engagement with digital platforms</w:t>
      </w:r>
      <w:r w:rsidR="00AE1E65" w:rsidRPr="00C52C7B">
        <w:rPr>
          <w:rFonts w:cs="Calibri"/>
          <w:b w:val="0"/>
          <w:bCs w:val="0"/>
          <w:sz w:val="24"/>
          <w:szCs w:val="24"/>
          <w:lang w:val="en-US"/>
        </w:rPr>
        <w:t xml:space="preserve"> </w:t>
      </w:r>
      <w:r w:rsidR="005321F9" w:rsidRPr="00C52C7B">
        <w:rPr>
          <w:rFonts w:cs="Calibri"/>
          <w:b w:val="0"/>
          <w:bCs w:val="0"/>
          <w:sz w:val="24"/>
          <w:szCs w:val="24"/>
          <w:lang w:val="en-US"/>
        </w:rPr>
        <w:t>shape adolescent developmental experiences across cognitive</w:t>
      </w:r>
      <w:r w:rsidR="004A3841" w:rsidRPr="00C52C7B">
        <w:rPr>
          <w:rFonts w:cs="Calibri"/>
          <w:b w:val="0"/>
          <w:bCs w:val="0"/>
          <w:sz w:val="24"/>
          <w:szCs w:val="24"/>
          <w:lang w:val="en-US"/>
        </w:rPr>
        <w:t xml:space="preserve"> (thinking, learning, decision-making)</w:t>
      </w:r>
      <w:r w:rsidR="005321F9" w:rsidRPr="00C52C7B">
        <w:rPr>
          <w:rFonts w:cs="Calibri"/>
          <w:b w:val="0"/>
          <w:bCs w:val="0"/>
          <w:sz w:val="24"/>
          <w:szCs w:val="24"/>
          <w:lang w:val="en-US"/>
        </w:rPr>
        <w:t>, emotional</w:t>
      </w:r>
      <w:r w:rsidR="004A3841" w:rsidRPr="00C52C7B">
        <w:rPr>
          <w:rFonts w:cs="Calibri"/>
          <w:b w:val="0"/>
          <w:bCs w:val="0"/>
          <w:sz w:val="24"/>
          <w:szCs w:val="24"/>
          <w:lang w:val="en-US"/>
        </w:rPr>
        <w:t xml:space="preserve"> (feelings and emotion regulation)</w:t>
      </w:r>
      <w:r w:rsidR="005321F9" w:rsidRPr="00C52C7B">
        <w:rPr>
          <w:rFonts w:cs="Calibri"/>
          <w:b w:val="0"/>
          <w:bCs w:val="0"/>
          <w:sz w:val="24"/>
          <w:szCs w:val="24"/>
          <w:lang w:val="en-US"/>
        </w:rPr>
        <w:t>, psychological</w:t>
      </w:r>
      <w:r w:rsidR="004A3841" w:rsidRPr="00C52C7B">
        <w:rPr>
          <w:rFonts w:cs="Calibri"/>
          <w:b w:val="0"/>
          <w:bCs w:val="0"/>
          <w:sz w:val="24"/>
          <w:szCs w:val="24"/>
          <w:lang w:val="en-US"/>
        </w:rPr>
        <w:t xml:space="preserve"> (mental health, self-esteem, and identity)</w:t>
      </w:r>
      <w:r w:rsidR="005321F9" w:rsidRPr="00C52C7B">
        <w:rPr>
          <w:rFonts w:cs="Calibri"/>
          <w:b w:val="0"/>
          <w:bCs w:val="0"/>
          <w:sz w:val="24"/>
          <w:szCs w:val="24"/>
          <w:lang w:val="en-US"/>
        </w:rPr>
        <w:t>, social</w:t>
      </w:r>
      <w:r w:rsidR="004A3841" w:rsidRPr="00C52C7B">
        <w:rPr>
          <w:rFonts w:cs="Calibri"/>
          <w:b w:val="0"/>
          <w:bCs w:val="0"/>
          <w:sz w:val="24"/>
          <w:szCs w:val="24"/>
          <w:lang w:val="en-US"/>
        </w:rPr>
        <w:t xml:space="preserve"> (relationships and social interactions)</w:t>
      </w:r>
      <w:r w:rsidR="005321F9" w:rsidRPr="00C52C7B">
        <w:rPr>
          <w:rFonts w:cs="Calibri"/>
          <w:b w:val="0"/>
          <w:bCs w:val="0"/>
          <w:sz w:val="24"/>
          <w:szCs w:val="24"/>
          <w:lang w:val="en-US"/>
        </w:rPr>
        <w:t xml:space="preserve">, and </w:t>
      </w:r>
      <w:r w:rsidR="00DA2FDE" w:rsidRPr="00C52C7B">
        <w:rPr>
          <w:rFonts w:cs="Calibri"/>
          <w:b w:val="0"/>
          <w:bCs w:val="0"/>
          <w:sz w:val="24"/>
          <w:szCs w:val="24"/>
          <w:lang w:val="en-US"/>
        </w:rPr>
        <w:t>physical</w:t>
      </w:r>
      <w:r w:rsidR="005321F9" w:rsidRPr="00C52C7B">
        <w:rPr>
          <w:rFonts w:cs="Calibri"/>
          <w:b w:val="0"/>
          <w:bCs w:val="0"/>
          <w:sz w:val="24"/>
          <w:szCs w:val="24"/>
          <w:lang w:val="en-US"/>
        </w:rPr>
        <w:t xml:space="preserve"> domains</w:t>
      </w:r>
      <w:r w:rsidR="004A3841" w:rsidRPr="00C52C7B">
        <w:rPr>
          <w:rFonts w:cs="Calibri"/>
          <w:b w:val="0"/>
          <w:bCs w:val="0"/>
          <w:sz w:val="24"/>
          <w:szCs w:val="24"/>
          <w:lang w:val="en-US"/>
        </w:rPr>
        <w:t xml:space="preserve"> (sleep, activity levels, and physical health)</w:t>
      </w:r>
      <w:r w:rsidR="005321F9" w:rsidRPr="00C52C7B">
        <w:rPr>
          <w:rFonts w:cs="Calibri"/>
          <w:b w:val="0"/>
          <w:bCs w:val="0"/>
          <w:sz w:val="24"/>
          <w:szCs w:val="24"/>
          <w:lang w:val="en-US"/>
        </w:rPr>
        <w:t>, and their overall well-being?</w:t>
      </w:r>
    </w:p>
    <w:p w14:paraId="0A20240F" w14:textId="7DD5873B" w:rsidR="0082050E" w:rsidRPr="00B605C6" w:rsidRDefault="00383262" w:rsidP="00B123F3">
      <w:pPr>
        <w:pStyle w:val="Heading2"/>
        <w:spacing w:line="276" w:lineRule="auto"/>
        <w:jc w:val="both"/>
        <w:rPr>
          <w:rFonts w:cs="Calibri"/>
          <w:iCs/>
        </w:rPr>
      </w:pPr>
      <w:r w:rsidRPr="000729DF">
        <w:rPr>
          <w:rFonts w:cs="Calibri"/>
          <w:b w:val="0"/>
          <w:bCs w:val="0"/>
          <w:i w:val="0"/>
          <w:iCs/>
          <w:sz w:val="24"/>
          <w:szCs w:val="24"/>
          <w:lang w:val="en-US"/>
        </w:rPr>
        <w:t xml:space="preserve">Investigating the </w:t>
      </w:r>
      <w:r w:rsidR="008B78CD" w:rsidRPr="000729DF">
        <w:rPr>
          <w:rFonts w:cs="Calibri"/>
          <w:b w:val="0"/>
          <w:bCs w:val="0"/>
          <w:i w:val="0"/>
          <w:iCs/>
          <w:sz w:val="24"/>
          <w:szCs w:val="24"/>
          <w:lang w:val="en-US"/>
        </w:rPr>
        <w:t xml:space="preserve">impact of </w:t>
      </w:r>
      <w:r w:rsidR="00913168" w:rsidRPr="000729DF">
        <w:rPr>
          <w:rFonts w:cs="Calibri"/>
          <w:b w:val="0"/>
          <w:bCs w:val="0"/>
          <w:i w:val="0"/>
          <w:iCs/>
          <w:sz w:val="24"/>
          <w:szCs w:val="24"/>
          <w:lang w:val="en-US"/>
        </w:rPr>
        <w:t>digital platforms</w:t>
      </w:r>
      <w:r w:rsidR="008B78CD" w:rsidRPr="000729DF">
        <w:rPr>
          <w:rFonts w:cs="Calibri"/>
          <w:b w:val="0"/>
          <w:bCs w:val="0"/>
          <w:i w:val="0"/>
          <w:iCs/>
          <w:sz w:val="24"/>
          <w:szCs w:val="24"/>
          <w:lang w:val="en-US"/>
        </w:rPr>
        <w:t xml:space="preserve"> on adolescent development</w:t>
      </w:r>
      <w:r w:rsidR="007813C1" w:rsidRPr="000729DF">
        <w:rPr>
          <w:rFonts w:cs="Calibri"/>
          <w:b w:val="0"/>
          <w:bCs w:val="0"/>
          <w:i w:val="0"/>
          <w:iCs/>
          <w:sz w:val="24"/>
          <w:szCs w:val="24"/>
          <w:lang w:val="en-US"/>
        </w:rPr>
        <w:t>al experiences</w:t>
      </w:r>
      <w:r w:rsidR="008B78CD" w:rsidRPr="000729DF">
        <w:rPr>
          <w:rFonts w:cs="Calibri"/>
          <w:b w:val="0"/>
          <w:bCs w:val="0"/>
          <w:i w:val="0"/>
          <w:iCs/>
          <w:sz w:val="24"/>
          <w:szCs w:val="24"/>
          <w:lang w:val="en-US"/>
        </w:rPr>
        <w:t xml:space="preserve"> </w:t>
      </w:r>
      <w:r w:rsidR="00186F66" w:rsidRPr="000729DF">
        <w:rPr>
          <w:rFonts w:cs="Calibri"/>
          <w:b w:val="0"/>
          <w:bCs w:val="0"/>
          <w:i w:val="0"/>
          <w:iCs/>
          <w:sz w:val="24"/>
          <w:szCs w:val="24"/>
          <w:lang w:val="en-US"/>
        </w:rPr>
        <w:t xml:space="preserve">is important for </w:t>
      </w:r>
      <w:r w:rsidR="00742EFB" w:rsidRPr="000729DF">
        <w:rPr>
          <w:rFonts w:cs="Calibri"/>
          <w:b w:val="0"/>
          <w:bCs w:val="0"/>
          <w:i w:val="0"/>
          <w:iCs/>
          <w:sz w:val="24"/>
          <w:szCs w:val="24"/>
          <w:lang w:val="en-US"/>
        </w:rPr>
        <w:t>two</w:t>
      </w:r>
      <w:r w:rsidR="00186F66" w:rsidRPr="000729DF">
        <w:rPr>
          <w:rFonts w:cs="Calibri"/>
          <w:b w:val="0"/>
          <w:bCs w:val="0"/>
          <w:i w:val="0"/>
          <w:iCs/>
          <w:sz w:val="24"/>
          <w:szCs w:val="24"/>
          <w:lang w:val="en-US"/>
        </w:rPr>
        <w:t xml:space="preserve"> reasons. Firstly,</w:t>
      </w:r>
      <w:r w:rsidR="007E145C" w:rsidRPr="000729DF">
        <w:rPr>
          <w:rFonts w:cs="Calibri"/>
          <w:b w:val="0"/>
          <w:bCs w:val="0"/>
          <w:i w:val="0"/>
          <w:iCs/>
          <w:sz w:val="24"/>
          <w:szCs w:val="24"/>
          <w:lang w:val="en-US"/>
        </w:rPr>
        <w:t xml:space="preserve"> </w:t>
      </w:r>
      <w:r w:rsidR="00B72046" w:rsidRPr="000729DF">
        <w:rPr>
          <w:rFonts w:cs="Calibri"/>
          <w:b w:val="0"/>
          <w:bCs w:val="0"/>
          <w:i w:val="0"/>
          <w:iCs/>
          <w:sz w:val="24"/>
          <w:szCs w:val="24"/>
          <w:lang w:val="en-US"/>
        </w:rPr>
        <w:t xml:space="preserve">adolescents </w:t>
      </w:r>
      <w:r w:rsidR="00376699" w:rsidRPr="000729DF">
        <w:rPr>
          <w:rFonts w:cs="Calibri"/>
          <w:b w:val="0"/>
          <w:bCs w:val="0"/>
          <w:i w:val="0"/>
          <w:iCs/>
          <w:sz w:val="24"/>
          <w:szCs w:val="24"/>
          <w:lang w:val="en-US"/>
        </w:rPr>
        <w:t xml:space="preserve">today </w:t>
      </w:r>
      <w:r w:rsidR="00B72046" w:rsidRPr="000729DF">
        <w:rPr>
          <w:rFonts w:cs="Calibri"/>
          <w:b w:val="0"/>
          <w:bCs w:val="0"/>
          <w:i w:val="0"/>
          <w:iCs/>
          <w:sz w:val="24"/>
          <w:szCs w:val="24"/>
          <w:lang w:val="en-US"/>
        </w:rPr>
        <w:t xml:space="preserve">are being exposed to digital platforms </w:t>
      </w:r>
      <w:r w:rsidR="008C77CA" w:rsidRPr="000729DF">
        <w:rPr>
          <w:rFonts w:cs="Calibri"/>
          <w:b w:val="0"/>
          <w:bCs w:val="0"/>
          <w:i w:val="0"/>
          <w:iCs/>
          <w:sz w:val="24"/>
          <w:szCs w:val="24"/>
          <w:lang w:val="en-US"/>
        </w:rPr>
        <w:t>at younger ages</w:t>
      </w:r>
      <w:r w:rsidR="00B72046" w:rsidRPr="000729DF">
        <w:rPr>
          <w:rFonts w:cs="Calibri"/>
          <w:b w:val="0"/>
          <w:bCs w:val="0"/>
          <w:i w:val="0"/>
          <w:iCs/>
          <w:sz w:val="24"/>
          <w:szCs w:val="24"/>
          <w:lang w:val="en-US"/>
        </w:rPr>
        <w:t xml:space="preserve"> </w:t>
      </w:r>
      <w:r w:rsidR="00B2489A" w:rsidRPr="000729DF">
        <w:rPr>
          <w:rFonts w:cs="Calibri"/>
          <w:b w:val="0"/>
          <w:bCs w:val="0"/>
          <w:i w:val="0"/>
          <w:iCs/>
          <w:sz w:val="24"/>
          <w:szCs w:val="24"/>
          <w:lang w:val="en-US"/>
        </w:rPr>
        <w:t xml:space="preserve">and </w:t>
      </w:r>
      <w:r w:rsidR="008C77CA" w:rsidRPr="000729DF">
        <w:rPr>
          <w:rFonts w:cs="Calibri"/>
          <w:b w:val="0"/>
          <w:bCs w:val="0"/>
          <w:i w:val="0"/>
          <w:iCs/>
          <w:sz w:val="24"/>
          <w:szCs w:val="24"/>
          <w:lang w:val="en-US"/>
        </w:rPr>
        <w:t xml:space="preserve">in a </w:t>
      </w:r>
      <w:r w:rsidR="00B2489A" w:rsidRPr="000729DF">
        <w:rPr>
          <w:rFonts w:cs="Calibri"/>
          <w:b w:val="0"/>
          <w:bCs w:val="0"/>
          <w:i w:val="0"/>
          <w:iCs/>
          <w:sz w:val="24"/>
          <w:szCs w:val="24"/>
          <w:lang w:val="en-US"/>
        </w:rPr>
        <w:t xml:space="preserve">more </w:t>
      </w:r>
      <w:r w:rsidR="0007765C" w:rsidRPr="000729DF">
        <w:rPr>
          <w:rFonts w:cs="Calibri"/>
          <w:b w:val="0"/>
          <w:bCs w:val="0"/>
          <w:i w:val="0"/>
          <w:iCs/>
          <w:sz w:val="24"/>
          <w:szCs w:val="24"/>
          <w:lang w:val="en-US"/>
        </w:rPr>
        <w:t xml:space="preserve">intense </w:t>
      </w:r>
      <w:r w:rsidR="008C77CA" w:rsidRPr="000729DF">
        <w:rPr>
          <w:rFonts w:cs="Calibri"/>
          <w:b w:val="0"/>
          <w:bCs w:val="0"/>
          <w:i w:val="0"/>
          <w:iCs/>
          <w:sz w:val="24"/>
          <w:szCs w:val="24"/>
          <w:lang w:val="en-US"/>
        </w:rPr>
        <w:t>manner</w:t>
      </w:r>
      <w:r w:rsidR="00B2489A" w:rsidRPr="000729DF">
        <w:rPr>
          <w:rFonts w:cs="Calibri"/>
          <w:b w:val="0"/>
          <w:bCs w:val="0"/>
          <w:i w:val="0"/>
          <w:iCs/>
          <w:sz w:val="24"/>
          <w:szCs w:val="24"/>
          <w:lang w:val="en-US"/>
        </w:rPr>
        <w:t xml:space="preserve"> </w:t>
      </w:r>
      <w:r w:rsidR="00B72046" w:rsidRPr="000729DF">
        <w:rPr>
          <w:rFonts w:cs="Calibri"/>
          <w:b w:val="0"/>
          <w:bCs w:val="0"/>
          <w:i w:val="0"/>
          <w:iCs/>
          <w:sz w:val="24"/>
          <w:szCs w:val="24"/>
          <w:lang w:val="en-US"/>
        </w:rPr>
        <w:t xml:space="preserve">than </w:t>
      </w:r>
      <w:r w:rsidR="00B2489A" w:rsidRPr="000729DF">
        <w:rPr>
          <w:rFonts w:cs="Calibri"/>
          <w:b w:val="0"/>
          <w:bCs w:val="0"/>
          <w:i w:val="0"/>
          <w:iCs/>
          <w:sz w:val="24"/>
          <w:szCs w:val="24"/>
          <w:lang w:val="en-US"/>
        </w:rPr>
        <w:t xml:space="preserve">previous generations.  </w:t>
      </w:r>
      <w:r w:rsidR="00F375AC" w:rsidRPr="005A110A">
        <w:rPr>
          <w:rFonts w:cs="Calibri"/>
          <w:b w:val="0"/>
          <w:bCs w:val="0"/>
          <w:i w:val="0"/>
          <w:iCs/>
          <w:sz w:val="24"/>
          <w:szCs w:val="24"/>
          <w:lang w:val="en-US"/>
        </w:rPr>
        <w:t xml:space="preserve">Today’s digital platforms are very different </w:t>
      </w:r>
      <w:r w:rsidR="00640086">
        <w:rPr>
          <w:rFonts w:cs="Calibri"/>
          <w:b w:val="0"/>
          <w:bCs w:val="0"/>
          <w:i w:val="0"/>
          <w:iCs/>
          <w:sz w:val="24"/>
          <w:szCs w:val="24"/>
          <w:lang w:val="en-US"/>
        </w:rPr>
        <w:t>from</w:t>
      </w:r>
      <w:r w:rsidR="00F375AC" w:rsidRPr="005A110A">
        <w:rPr>
          <w:rFonts w:cs="Calibri"/>
          <w:b w:val="0"/>
          <w:bCs w:val="0"/>
          <w:i w:val="0"/>
          <w:iCs/>
          <w:sz w:val="24"/>
          <w:szCs w:val="24"/>
          <w:lang w:val="en-US"/>
        </w:rPr>
        <w:t xml:space="preserve"> and vastly more complex than those of the last decade </w:t>
      </w:r>
      <w:sdt>
        <w:sdtPr>
          <w:rPr>
            <w:rFonts w:cs="Calibri"/>
            <w:b w:val="0"/>
            <w:bCs w:val="0"/>
            <w:i w:val="0"/>
            <w:iCs/>
            <w:color w:val="000000"/>
            <w:sz w:val="24"/>
            <w:szCs w:val="24"/>
            <w:lang w:val="en-US"/>
          </w:rPr>
          <w:tag w:val="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"/>
          <w:id w:val="-1679186256"/>
          <w:placeholder>
            <w:docPart w:val="AF5D65FC64E03540B6189DA92D130920"/>
          </w:placeholder>
        </w:sdtPr>
        <w:sdtEndPr/>
        <w:sdtContent>
          <w:r w:rsidR="003566A1" w:rsidRPr="003566A1">
            <w:rPr>
              <w:rFonts w:cs="Calibri"/>
              <w:b w:val="0"/>
              <w:bCs w:val="0"/>
              <w:i w:val="0"/>
              <w:iCs/>
              <w:color w:val="000000"/>
              <w:sz w:val="24"/>
              <w:szCs w:val="24"/>
              <w:lang w:val="en-US"/>
            </w:rPr>
            <w:t>(Kane et al., 2025)</w:t>
          </w:r>
        </w:sdtContent>
      </w:sdt>
      <w:r w:rsidR="00F375AC" w:rsidRPr="005A110A">
        <w:rPr>
          <w:rFonts w:cs="Calibri"/>
          <w:b w:val="0"/>
          <w:bCs w:val="0"/>
          <w:i w:val="0"/>
          <w:iCs/>
          <w:sz w:val="24"/>
          <w:szCs w:val="24"/>
          <w:lang w:val="en-US"/>
        </w:rPr>
        <w:t>.  For example, algorithms now largely determine what content a user is exposed to rather than self-chosen connections</w:t>
      </w:r>
      <w:r w:rsidR="005052A8" w:rsidRPr="005A110A">
        <w:rPr>
          <w:rFonts w:cs="Calibri"/>
          <w:b w:val="0"/>
          <w:bCs w:val="0"/>
          <w:i w:val="0"/>
          <w:iCs/>
          <w:sz w:val="24"/>
          <w:szCs w:val="24"/>
          <w:lang w:val="en-US"/>
        </w:rPr>
        <w:t xml:space="preserve">. Similarly, AI underpins many of the </w:t>
      </w:r>
      <w:proofErr w:type="gramStart"/>
      <w:r w:rsidR="005052A8" w:rsidRPr="005A110A">
        <w:rPr>
          <w:rFonts w:cs="Calibri"/>
          <w:b w:val="0"/>
          <w:bCs w:val="0"/>
          <w:i w:val="0"/>
          <w:iCs/>
          <w:sz w:val="24"/>
          <w:szCs w:val="24"/>
          <w:lang w:val="en-US"/>
        </w:rPr>
        <w:t>apps</w:t>
      </w:r>
      <w:proofErr w:type="gramEnd"/>
      <w:r w:rsidR="005052A8" w:rsidRPr="005A110A">
        <w:rPr>
          <w:rFonts w:cs="Calibri"/>
          <w:b w:val="0"/>
          <w:bCs w:val="0"/>
          <w:i w:val="0"/>
          <w:iCs/>
          <w:sz w:val="24"/>
          <w:szCs w:val="24"/>
          <w:lang w:val="en-US"/>
        </w:rPr>
        <w:t xml:space="preserve"> adolescents use today</w:t>
      </w:r>
      <w:r w:rsidR="00557868" w:rsidRPr="005A110A">
        <w:rPr>
          <w:rFonts w:cs="Calibri"/>
          <w:b w:val="0"/>
          <w:bCs w:val="0"/>
          <w:i w:val="0"/>
          <w:iCs/>
          <w:sz w:val="24"/>
          <w:szCs w:val="24"/>
          <w:lang w:val="en-US"/>
        </w:rPr>
        <w:t>,</w:t>
      </w:r>
      <w:r w:rsidR="005052A8" w:rsidRPr="005A110A">
        <w:rPr>
          <w:rFonts w:cs="Calibri"/>
          <w:b w:val="0"/>
          <w:bCs w:val="0"/>
          <w:i w:val="0"/>
          <w:iCs/>
          <w:sz w:val="24"/>
          <w:szCs w:val="24"/>
          <w:lang w:val="en-US"/>
        </w:rPr>
        <w:t xml:space="preserve"> </w:t>
      </w:r>
      <w:r w:rsidR="00557868" w:rsidRPr="005A110A">
        <w:rPr>
          <w:rFonts w:cs="Calibri"/>
          <w:b w:val="0"/>
          <w:bCs w:val="0"/>
          <w:i w:val="0"/>
          <w:iCs/>
          <w:sz w:val="24"/>
          <w:szCs w:val="24"/>
          <w:lang w:val="en-US"/>
        </w:rPr>
        <w:t>presiding over</w:t>
      </w:r>
      <w:r w:rsidR="005052A8" w:rsidRPr="005A110A">
        <w:rPr>
          <w:rFonts w:cs="Calibri"/>
          <w:b w:val="0"/>
          <w:bCs w:val="0"/>
          <w:i w:val="0"/>
          <w:iCs/>
          <w:sz w:val="24"/>
          <w:szCs w:val="24"/>
          <w:lang w:val="en-US"/>
        </w:rPr>
        <w:t xml:space="preserve"> personalized feeds, automated interactions, and targeted advertising.</w:t>
      </w:r>
      <w:r w:rsidR="00F375AC" w:rsidRPr="005A110A">
        <w:rPr>
          <w:rFonts w:cs="Calibri"/>
          <w:b w:val="0"/>
          <w:bCs w:val="0"/>
          <w:i w:val="0"/>
          <w:iCs/>
          <w:sz w:val="24"/>
          <w:szCs w:val="24"/>
          <w:lang w:val="en-US"/>
        </w:rPr>
        <w:t xml:space="preserve">  </w:t>
      </w:r>
      <w:r w:rsidR="00965D10" w:rsidRPr="005A110A">
        <w:rPr>
          <w:rFonts w:cs="Calibri"/>
          <w:b w:val="0"/>
          <w:bCs w:val="0"/>
          <w:i w:val="0"/>
          <w:iCs/>
          <w:sz w:val="24"/>
          <w:szCs w:val="24"/>
          <w:lang w:val="en-US"/>
        </w:rPr>
        <w:t>These d</w:t>
      </w:r>
      <w:r w:rsidR="0007765C" w:rsidRPr="005A110A">
        <w:rPr>
          <w:rFonts w:cs="Calibri"/>
          <w:b w:val="0"/>
          <w:bCs w:val="0"/>
          <w:i w:val="0"/>
          <w:iCs/>
          <w:sz w:val="24"/>
          <w:szCs w:val="24"/>
          <w:lang w:val="en-US"/>
        </w:rPr>
        <w:t xml:space="preserve">igital technologies do not merely support adolescents' everyday activities but actively influence the development of competencies such as privacy management, digital literacy, algorithmic awareness, trust in digital systems, </w:t>
      </w:r>
      <w:r w:rsidR="00D16C41">
        <w:rPr>
          <w:rFonts w:cs="Calibri"/>
          <w:b w:val="0"/>
          <w:bCs w:val="0"/>
          <w:i w:val="0"/>
          <w:iCs/>
          <w:sz w:val="24"/>
          <w:szCs w:val="24"/>
          <w:lang w:val="en-US"/>
        </w:rPr>
        <w:t>cognitive engagement, social development</w:t>
      </w:r>
      <w:r w:rsidR="00BE7065">
        <w:rPr>
          <w:rFonts w:cs="Calibri"/>
          <w:b w:val="0"/>
          <w:bCs w:val="0"/>
          <w:i w:val="0"/>
          <w:iCs/>
          <w:sz w:val="24"/>
          <w:szCs w:val="24"/>
          <w:lang w:val="en-US"/>
        </w:rPr>
        <w:t>,</w:t>
      </w:r>
      <w:r w:rsidR="00D16C41">
        <w:rPr>
          <w:rFonts w:cs="Calibri"/>
          <w:b w:val="0"/>
          <w:bCs w:val="0"/>
          <w:i w:val="0"/>
          <w:iCs/>
          <w:sz w:val="24"/>
          <w:szCs w:val="24"/>
          <w:lang w:val="en-US"/>
        </w:rPr>
        <w:t xml:space="preserve"> </w:t>
      </w:r>
      <w:r w:rsidR="0007765C" w:rsidRPr="005A110A">
        <w:rPr>
          <w:rFonts w:cs="Calibri"/>
          <w:b w:val="0"/>
          <w:bCs w:val="0"/>
          <w:i w:val="0"/>
          <w:iCs/>
          <w:sz w:val="24"/>
          <w:szCs w:val="24"/>
          <w:lang w:val="en-US"/>
        </w:rPr>
        <w:t xml:space="preserve">and patterns of </w:t>
      </w:r>
      <w:r w:rsidR="0007765C" w:rsidRPr="005A110A">
        <w:rPr>
          <w:rFonts w:cs="Calibri"/>
          <w:b w:val="0"/>
          <w:bCs w:val="0"/>
          <w:i w:val="0"/>
          <w:iCs/>
          <w:sz w:val="24"/>
          <w:szCs w:val="24"/>
          <w:lang w:val="en-US"/>
        </w:rPr>
        <w:lastRenderedPageBreak/>
        <w:t>technology appropriation.</w:t>
      </w:r>
      <w:r w:rsidR="0007765C" w:rsidRPr="000729DF">
        <w:rPr>
          <w:rFonts w:cs="Calibri"/>
          <w:b w:val="0"/>
          <w:bCs w:val="0"/>
          <w:i w:val="0"/>
          <w:iCs/>
          <w:sz w:val="24"/>
          <w:szCs w:val="24"/>
          <w:lang w:val="en-US"/>
        </w:rPr>
        <w:t xml:space="preserve">  </w:t>
      </w:r>
      <w:r w:rsidR="007821A0" w:rsidRPr="000729DF">
        <w:rPr>
          <w:rFonts w:cs="Calibri"/>
          <w:b w:val="0"/>
          <w:bCs w:val="0"/>
          <w:i w:val="0"/>
          <w:iCs/>
          <w:sz w:val="24"/>
          <w:szCs w:val="24"/>
          <w:lang w:val="en-US"/>
        </w:rPr>
        <w:t xml:space="preserve">Indeed, </w:t>
      </w:r>
      <w:r w:rsidR="00F375AC" w:rsidRPr="000729DF">
        <w:rPr>
          <w:rFonts w:cs="Calibri"/>
          <w:b w:val="0"/>
          <w:bCs w:val="0"/>
          <w:i w:val="0"/>
          <w:iCs/>
          <w:sz w:val="24"/>
          <w:szCs w:val="24"/>
          <w:lang w:val="en-US"/>
        </w:rPr>
        <w:t xml:space="preserve">adolescent </w:t>
      </w:r>
      <w:r w:rsidR="007821A0" w:rsidRPr="000729DF">
        <w:rPr>
          <w:rFonts w:cs="Calibri"/>
          <w:b w:val="0"/>
          <w:bCs w:val="0"/>
          <w:i w:val="0"/>
          <w:iCs/>
          <w:sz w:val="24"/>
          <w:szCs w:val="24"/>
          <w:lang w:val="en-US"/>
        </w:rPr>
        <w:t>formative experiences in school, at home with family members</w:t>
      </w:r>
      <w:r w:rsidR="00F375AC" w:rsidRPr="000729DF">
        <w:rPr>
          <w:rFonts w:cs="Calibri"/>
          <w:b w:val="0"/>
          <w:bCs w:val="0"/>
          <w:i w:val="0"/>
          <w:iCs/>
          <w:sz w:val="24"/>
          <w:szCs w:val="24"/>
          <w:lang w:val="en-US"/>
        </w:rPr>
        <w:t>,</w:t>
      </w:r>
      <w:r w:rsidR="007821A0" w:rsidRPr="000729DF">
        <w:rPr>
          <w:rFonts w:cs="Calibri"/>
          <w:b w:val="0"/>
          <w:bCs w:val="0"/>
          <w:i w:val="0"/>
          <w:iCs/>
          <w:sz w:val="24"/>
          <w:szCs w:val="24"/>
          <w:lang w:val="en-US"/>
        </w:rPr>
        <w:t xml:space="preserve"> and with social groups are shaped by their use of </w:t>
      </w:r>
      <w:r w:rsidR="003F63DF">
        <w:rPr>
          <w:rFonts w:cs="Calibri"/>
          <w:b w:val="0"/>
          <w:bCs w:val="0"/>
          <w:i w:val="0"/>
          <w:iCs/>
          <w:sz w:val="24"/>
          <w:szCs w:val="24"/>
          <w:lang w:val="en-US"/>
        </w:rPr>
        <w:t>online</w:t>
      </w:r>
      <w:r w:rsidR="007821A0" w:rsidRPr="000729DF">
        <w:rPr>
          <w:rFonts w:cs="Calibri"/>
          <w:b w:val="0"/>
          <w:bCs w:val="0"/>
          <w:i w:val="0"/>
          <w:iCs/>
          <w:sz w:val="24"/>
          <w:szCs w:val="24"/>
          <w:lang w:val="en-US"/>
        </w:rPr>
        <w:t xml:space="preserve"> platforms, which in turn </w:t>
      </w:r>
      <w:r w:rsidR="00F375AC" w:rsidRPr="000729DF">
        <w:rPr>
          <w:rFonts w:cs="Calibri"/>
          <w:b w:val="0"/>
          <w:bCs w:val="0"/>
          <w:i w:val="0"/>
          <w:iCs/>
          <w:sz w:val="24"/>
          <w:szCs w:val="24"/>
          <w:lang w:val="en-US"/>
        </w:rPr>
        <w:t xml:space="preserve">can </w:t>
      </w:r>
      <w:r w:rsidR="007821A0" w:rsidRPr="000729DF">
        <w:rPr>
          <w:rFonts w:cs="Calibri"/>
          <w:b w:val="0"/>
          <w:bCs w:val="0"/>
          <w:i w:val="0"/>
          <w:iCs/>
          <w:sz w:val="24"/>
          <w:szCs w:val="24"/>
          <w:lang w:val="en-US"/>
        </w:rPr>
        <w:t xml:space="preserve">shape their use of these platforms as adults.  </w:t>
      </w:r>
      <w:r w:rsidR="004E16C8" w:rsidRPr="005A110A">
        <w:rPr>
          <w:rFonts w:cs="Calibri"/>
          <w:b w:val="0"/>
          <w:bCs w:val="0"/>
          <w:i w:val="0"/>
          <w:iCs/>
          <w:sz w:val="24"/>
          <w:szCs w:val="24"/>
          <w:lang w:val="en-US"/>
        </w:rPr>
        <w:t xml:space="preserve">While </w:t>
      </w:r>
      <w:r w:rsidR="005D304F" w:rsidRPr="005A110A">
        <w:rPr>
          <w:rFonts w:cs="Calibri"/>
          <w:b w:val="0"/>
          <w:bCs w:val="0"/>
          <w:i w:val="0"/>
          <w:iCs/>
          <w:sz w:val="24"/>
          <w:szCs w:val="24"/>
          <w:lang w:val="en-US"/>
        </w:rPr>
        <w:t xml:space="preserve">digital platforms </w:t>
      </w:r>
      <w:r w:rsidR="004E16C8" w:rsidRPr="005A110A">
        <w:rPr>
          <w:rFonts w:cs="Calibri"/>
          <w:b w:val="0"/>
          <w:bCs w:val="0"/>
          <w:i w:val="0"/>
          <w:iCs/>
          <w:sz w:val="24"/>
          <w:szCs w:val="24"/>
          <w:lang w:val="en-US"/>
        </w:rPr>
        <w:t xml:space="preserve">offer significant opportunities, they also introduce </w:t>
      </w:r>
      <w:r w:rsidR="00640086">
        <w:rPr>
          <w:rFonts w:cs="Calibri"/>
          <w:b w:val="0"/>
          <w:bCs w:val="0"/>
          <w:i w:val="0"/>
          <w:iCs/>
          <w:sz w:val="24"/>
          <w:szCs w:val="24"/>
          <w:lang w:val="en-US"/>
        </w:rPr>
        <w:t>significant</w:t>
      </w:r>
      <w:r w:rsidR="00640086" w:rsidRPr="005A110A">
        <w:rPr>
          <w:rFonts w:cs="Calibri"/>
          <w:b w:val="0"/>
          <w:bCs w:val="0"/>
          <w:i w:val="0"/>
          <w:iCs/>
          <w:sz w:val="24"/>
          <w:szCs w:val="24"/>
          <w:lang w:val="en-US"/>
        </w:rPr>
        <w:t xml:space="preserve"> </w:t>
      </w:r>
      <w:r w:rsidR="004E16C8" w:rsidRPr="005A110A">
        <w:rPr>
          <w:rFonts w:cs="Calibri"/>
          <w:b w:val="0"/>
          <w:bCs w:val="0"/>
          <w:i w:val="0"/>
          <w:iCs/>
          <w:sz w:val="24"/>
          <w:szCs w:val="24"/>
          <w:lang w:val="en-US"/>
        </w:rPr>
        <w:t>risks.</w:t>
      </w:r>
      <w:r w:rsidR="00F571F5" w:rsidRPr="000729DF">
        <w:rPr>
          <w:rFonts w:cs="Calibri"/>
          <w:b w:val="0"/>
          <w:bCs w:val="0"/>
          <w:i w:val="0"/>
          <w:iCs/>
          <w:sz w:val="24"/>
          <w:szCs w:val="24"/>
          <w:lang w:val="en-US"/>
        </w:rPr>
        <w:t xml:space="preserve"> For </w:t>
      </w:r>
      <w:r w:rsidR="005F05B0" w:rsidRPr="000729DF">
        <w:rPr>
          <w:rFonts w:cs="Calibri"/>
          <w:b w:val="0"/>
          <w:bCs w:val="0"/>
          <w:i w:val="0"/>
          <w:iCs/>
          <w:sz w:val="24"/>
          <w:szCs w:val="24"/>
          <w:lang w:val="en-US"/>
        </w:rPr>
        <w:t>instance</w:t>
      </w:r>
      <w:r w:rsidR="00F571F5" w:rsidRPr="000729DF">
        <w:rPr>
          <w:rFonts w:cs="Calibri"/>
          <w:b w:val="0"/>
          <w:bCs w:val="0"/>
          <w:i w:val="0"/>
          <w:iCs/>
          <w:sz w:val="24"/>
          <w:szCs w:val="24"/>
          <w:lang w:val="en-US"/>
        </w:rPr>
        <w:t xml:space="preserve">, </w:t>
      </w:r>
      <w:r w:rsidR="004E16C8" w:rsidRPr="000729DF">
        <w:rPr>
          <w:rFonts w:cs="Calibri"/>
          <w:b w:val="0"/>
          <w:bCs w:val="0"/>
          <w:i w:val="0"/>
          <w:iCs/>
          <w:sz w:val="24"/>
          <w:szCs w:val="24"/>
          <w:lang w:val="en-US"/>
        </w:rPr>
        <w:t>Gen</w:t>
      </w:r>
      <w:r w:rsidR="00F571F5" w:rsidRPr="000729DF">
        <w:rPr>
          <w:rFonts w:cs="Calibri"/>
          <w:b w:val="0"/>
          <w:bCs w:val="0"/>
          <w:i w:val="0"/>
          <w:iCs/>
          <w:sz w:val="24"/>
          <w:szCs w:val="24"/>
          <w:lang w:val="en-US"/>
        </w:rPr>
        <w:t xml:space="preserve">AI can </w:t>
      </w:r>
      <w:r w:rsidR="0073232C" w:rsidRPr="000729DF">
        <w:rPr>
          <w:rFonts w:cs="Calibri"/>
          <w:b w:val="0"/>
          <w:bCs w:val="0"/>
          <w:i w:val="0"/>
          <w:iCs/>
          <w:sz w:val="24"/>
          <w:szCs w:val="24"/>
          <w:lang w:val="en-US"/>
        </w:rPr>
        <w:t>provide personalized support</w:t>
      </w:r>
      <w:r w:rsidR="00F571F5" w:rsidRPr="000729DF">
        <w:rPr>
          <w:rFonts w:cs="Calibri"/>
          <w:b w:val="0"/>
          <w:bCs w:val="0"/>
          <w:i w:val="0"/>
          <w:iCs/>
          <w:sz w:val="24"/>
          <w:szCs w:val="24"/>
          <w:lang w:val="en-US"/>
        </w:rPr>
        <w:t xml:space="preserve"> for </w:t>
      </w:r>
      <w:r w:rsidR="00230D91" w:rsidRPr="000729DF">
        <w:rPr>
          <w:rFonts w:cs="Calibri"/>
          <w:b w:val="0"/>
          <w:bCs w:val="0"/>
          <w:i w:val="0"/>
          <w:iCs/>
          <w:sz w:val="24"/>
          <w:szCs w:val="24"/>
          <w:lang w:val="en-US"/>
        </w:rPr>
        <w:t xml:space="preserve">young </w:t>
      </w:r>
      <w:r w:rsidR="00F571F5" w:rsidRPr="000729DF">
        <w:rPr>
          <w:rFonts w:cs="Calibri"/>
          <w:b w:val="0"/>
          <w:bCs w:val="0"/>
          <w:i w:val="0"/>
          <w:iCs/>
          <w:sz w:val="24"/>
          <w:szCs w:val="24"/>
          <w:lang w:val="en-US"/>
        </w:rPr>
        <w:t>students who are struggling academically</w:t>
      </w:r>
      <w:r w:rsidR="00574D90">
        <w:rPr>
          <w:rFonts w:cs="Calibri"/>
          <w:b w:val="0"/>
          <w:bCs w:val="0"/>
          <w:i w:val="0"/>
          <w:iCs/>
          <w:sz w:val="24"/>
          <w:szCs w:val="24"/>
          <w:lang w:val="en-US"/>
        </w:rPr>
        <w:t>,</w:t>
      </w:r>
      <w:r w:rsidR="000E5DD3" w:rsidRPr="000729DF">
        <w:rPr>
          <w:rFonts w:cs="Calibri"/>
          <w:b w:val="0"/>
          <w:bCs w:val="0"/>
          <w:i w:val="0"/>
          <w:iCs/>
          <w:sz w:val="24"/>
          <w:szCs w:val="24"/>
          <w:lang w:val="en-US"/>
        </w:rPr>
        <w:t xml:space="preserve"> but </w:t>
      </w:r>
      <w:r w:rsidR="00A65E0B" w:rsidRPr="000729DF">
        <w:rPr>
          <w:rFonts w:cs="Calibri"/>
          <w:b w:val="0"/>
          <w:bCs w:val="0"/>
          <w:i w:val="0"/>
          <w:iCs/>
          <w:sz w:val="24"/>
          <w:szCs w:val="24"/>
          <w:lang w:val="en-US"/>
        </w:rPr>
        <w:t>this use also</w:t>
      </w:r>
      <w:r w:rsidR="00E46B87" w:rsidRPr="000729DF">
        <w:rPr>
          <w:rFonts w:cs="Calibri"/>
          <w:b w:val="0"/>
          <w:bCs w:val="0"/>
          <w:i w:val="0"/>
          <w:iCs/>
          <w:sz w:val="24"/>
          <w:szCs w:val="24"/>
          <w:lang w:val="en-US"/>
        </w:rPr>
        <w:t xml:space="preserve"> </w:t>
      </w:r>
      <w:r w:rsidR="0073232C" w:rsidRPr="000729DF">
        <w:rPr>
          <w:rFonts w:cs="Calibri"/>
          <w:b w:val="0"/>
          <w:bCs w:val="0"/>
          <w:i w:val="0"/>
          <w:iCs/>
          <w:sz w:val="24"/>
          <w:szCs w:val="24"/>
          <w:lang w:val="en-US"/>
        </w:rPr>
        <w:t xml:space="preserve">raises </w:t>
      </w:r>
      <w:r w:rsidR="00D278C7" w:rsidRPr="000729DF">
        <w:rPr>
          <w:rFonts w:cs="Calibri"/>
          <w:b w:val="0"/>
          <w:bCs w:val="0"/>
          <w:i w:val="0"/>
          <w:iCs/>
          <w:sz w:val="24"/>
          <w:szCs w:val="24"/>
          <w:lang w:val="en-US"/>
        </w:rPr>
        <w:t xml:space="preserve">serious </w:t>
      </w:r>
      <w:r w:rsidR="0073232C" w:rsidRPr="000729DF">
        <w:rPr>
          <w:rFonts w:cs="Calibri"/>
          <w:b w:val="0"/>
          <w:bCs w:val="0"/>
          <w:i w:val="0"/>
          <w:iCs/>
          <w:sz w:val="24"/>
          <w:szCs w:val="24"/>
          <w:lang w:val="en-US"/>
        </w:rPr>
        <w:t xml:space="preserve">concerns over </w:t>
      </w:r>
      <w:r w:rsidR="003C366A">
        <w:rPr>
          <w:rFonts w:cs="Calibri"/>
          <w:b w:val="0"/>
          <w:bCs w:val="0"/>
          <w:i w:val="0"/>
          <w:iCs/>
          <w:sz w:val="24"/>
          <w:szCs w:val="24"/>
          <w:lang w:val="en-US"/>
        </w:rPr>
        <w:t xml:space="preserve">loss of </w:t>
      </w:r>
      <w:r w:rsidR="000E5DD3" w:rsidRPr="000729DF">
        <w:rPr>
          <w:rFonts w:cs="Calibri"/>
          <w:b w:val="0"/>
          <w:bCs w:val="0"/>
          <w:i w:val="0"/>
          <w:iCs/>
          <w:sz w:val="24"/>
          <w:szCs w:val="24"/>
          <w:lang w:val="en-US"/>
        </w:rPr>
        <w:t xml:space="preserve">privacy </w:t>
      </w:r>
      <w:r w:rsidR="003C366A">
        <w:rPr>
          <w:rFonts w:cs="Calibri"/>
          <w:b w:val="0"/>
          <w:bCs w:val="0"/>
          <w:i w:val="0"/>
          <w:iCs/>
          <w:sz w:val="24"/>
          <w:szCs w:val="24"/>
          <w:lang w:val="en-US"/>
        </w:rPr>
        <w:t>and critical thinking</w:t>
      </w:r>
      <w:r w:rsidR="003C366A" w:rsidRPr="000729DF">
        <w:rPr>
          <w:rFonts w:cs="Calibri"/>
          <w:b w:val="0"/>
          <w:bCs w:val="0"/>
          <w:i w:val="0"/>
          <w:iCs/>
          <w:sz w:val="24"/>
          <w:szCs w:val="24"/>
          <w:lang w:val="en-US"/>
        </w:rPr>
        <w:t xml:space="preserve"> </w:t>
      </w:r>
      <w:r w:rsidR="0073232C" w:rsidRPr="000729DF">
        <w:rPr>
          <w:rFonts w:cs="Calibri"/>
          <w:b w:val="0"/>
          <w:bCs w:val="0"/>
          <w:i w:val="0"/>
          <w:iCs/>
          <w:sz w:val="24"/>
          <w:szCs w:val="24"/>
          <w:lang w:val="en-US"/>
        </w:rPr>
        <w:t xml:space="preserve">in the </w:t>
      </w:r>
      <w:r w:rsidR="00B414EB" w:rsidRPr="000729DF">
        <w:rPr>
          <w:rFonts w:cs="Calibri"/>
          <w:b w:val="0"/>
          <w:bCs w:val="0"/>
          <w:i w:val="0"/>
          <w:iCs/>
          <w:sz w:val="24"/>
          <w:szCs w:val="24"/>
          <w:lang w:val="en-US"/>
        </w:rPr>
        <w:t>long-term</w:t>
      </w:r>
      <w:r w:rsidR="0073232C" w:rsidRPr="000729DF">
        <w:rPr>
          <w:rFonts w:cs="Calibri"/>
          <w:b w:val="0"/>
          <w:bCs w:val="0"/>
          <w:i w:val="0"/>
          <w:iCs/>
          <w:sz w:val="24"/>
          <w:szCs w:val="24"/>
          <w:lang w:val="en-US"/>
        </w:rPr>
        <w:t xml:space="preserve"> </w:t>
      </w:r>
      <w:sdt>
        <w:sdtPr>
          <w:rPr>
            <w:rFonts w:cs="Calibri"/>
            <w:b w:val="0"/>
            <w:bCs w:val="0"/>
            <w:i w:val="0"/>
            <w:iCs/>
            <w:color w:val="000000"/>
            <w:sz w:val="24"/>
            <w:szCs w:val="24"/>
            <w:lang w:val="en-US"/>
          </w:rPr>
          <w:tag w:val="MENDELEY_CITATION_v3_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"/>
          <w:id w:val="-1992250123"/>
          <w:placeholder>
            <w:docPart w:val="DefaultPlaceholder_-1854013440"/>
          </w:placeholder>
        </w:sdtPr>
        <w:sdtEndPr/>
        <w:sdtContent>
          <w:r w:rsidR="003566A1" w:rsidRPr="003566A1">
            <w:rPr>
              <w:rFonts w:cs="Calibri"/>
              <w:b w:val="0"/>
              <w:bCs w:val="0"/>
              <w:i w:val="0"/>
              <w:iCs/>
              <w:color w:val="000000"/>
              <w:sz w:val="24"/>
              <w:szCs w:val="24"/>
              <w:lang w:val="en-US"/>
            </w:rPr>
            <w:t>(Mimbs Nyce, 2024)</w:t>
          </w:r>
        </w:sdtContent>
      </w:sdt>
      <w:r w:rsidR="000E5DD3" w:rsidRPr="000729DF">
        <w:rPr>
          <w:rFonts w:cs="Calibri"/>
          <w:b w:val="0"/>
          <w:bCs w:val="0"/>
          <w:i w:val="0"/>
          <w:iCs/>
          <w:color w:val="000000"/>
          <w:sz w:val="24"/>
          <w:szCs w:val="24"/>
          <w:lang w:val="en-US"/>
        </w:rPr>
        <w:t>.</w:t>
      </w:r>
      <w:r w:rsidR="00F571F5" w:rsidRPr="000729DF">
        <w:rPr>
          <w:rFonts w:cs="Calibri"/>
          <w:b w:val="0"/>
          <w:bCs w:val="0"/>
          <w:i w:val="0"/>
          <w:iCs/>
          <w:sz w:val="24"/>
          <w:szCs w:val="24"/>
          <w:lang w:val="en-US"/>
        </w:rPr>
        <w:t xml:space="preserve"> </w:t>
      </w:r>
      <w:r w:rsidR="004F5A0F" w:rsidRPr="000729DF">
        <w:rPr>
          <w:rFonts w:cs="Calibri"/>
          <w:b w:val="0"/>
          <w:bCs w:val="0"/>
          <w:i w:val="0"/>
          <w:iCs/>
          <w:sz w:val="24"/>
          <w:szCs w:val="24"/>
          <w:lang w:val="en-US"/>
        </w:rPr>
        <w:t xml:space="preserve">It is predicted that </w:t>
      </w:r>
      <w:r w:rsidR="004F5A0F" w:rsidRPr="005A110A">
        <w:rPr>
          <w:rFonts w:cs="Calibri"/>
          <w:b w:val="0"/>
          <w:bCs w:val="0"/>
          <w:i w:val="0"/>
          <w:iCs/>
          <w:sz w:val="24"/>
          <w:szCs w:val="24"/>
          <w:lang w:val="en-US"/>
        </w:rPr>
        <w:t>Gen Z</w:t>
      </w:r>
      <w:r w:rsidR="00BE0DD3">
        <w:rPr>
          <w:rFonts w:cs="Calibri"/>
          <w:b w:val="0"/>
          <w:bCs w:val="0"/>
          <w:i w:val="0"/>
          <w:iCs/>
          <w:sz w:val="24"/>
          <w:szCs w:val="24"/>
          <w:lang w:val="en-US"/>
        </w:rPr>
        <w:t xml:space="preserve"> (those bor</w:t>
      </w:r>
      <w:r w:rsidR="00BF7942">
        <w:rPr>
          <w:rFonts w:cs="Calibri"/>
          <w:b w:val="0"/>
          <w:bCs w:val="0"/>
          <w:i w:val="0"/>
          <w:iCs/>
          <w:sz w:val="24"/>
          <w:szCs w:val="24"/>
          <w:lang w:val="en-US"/>
        </w:rPr>
        <w:t>n</w:t>
      </w:r>
      <w:r w:rsidR="00BE0DD3">
        <w:rPr>
          <w:rFonts w:cs="Calibri"/>
          <w:b w:val="0"/>
          <w:bCs w:val="0"/>
          <w:i w:val="0"/>
          <w:iCs/>
          <w:sz w:val="24"/>
          <w:szCs w:val="24"/>
          <w:lang w:val="en-US"/>
        </w:rPr>
        <w:t xml:space="preserve"> between 1997 and 2012)</w:t>
      </w:r>
      <w:r w:rsidR="004F5A0F" w:rsidRPr="005A110A">
        <w:rPr>
          <w:rFonts w:cs="Calibri"/>
          <w:b w:val="0"/>
          <w:bCs w:val="0"/>
          <w:i w:val="0"/>
          <w:iCs/>
          <w:sz w:val="24"/>
          <w:szCs w:val="24"/>
          <w:lang w:val="en-US"/>
        </w:rPr>
        <w:t xml:space="preserve"> will comprise one-third of the global workforce by 2030 </w:t>
      </w:r>
      <w:sdt>
        <w:sdtPr>
          <w:rPr>
            <w:rFonts w:cs="Calibri"/>
            <w:b w:val="0"/>
            <w:bCs w:val="0"/>
            <w:i w:val="0"/>
            <w:iCs/>
            <w:color w:val="000000"/>
            <w:sz w:val="24"/>
            <w:szCs w:val="24"/>
            <w:lang w:val="en-US"/>
          </w:rPr>
          <w:tag w:val="MENDELEY_CITATION_v3_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"/>
          <w:id w:val="1629052608"/>
          <w:placeholder>
            <w:docPart w:val="DefaultPlaceholder_-1854013440"/>
          </w:placeholder>
        </w:sdtPr>
        <w:sdtEndPr/>
        <w:sdtContent>
          <w:r w:rsidR="003566A1" w:rsidRPr="003566A1">
            <w:rPr>
              <w:rFonts w:cs="Calibri"/>
              <w:b w:val="0"/>
              <w:bCs w:val="0"/>
              <w:i w:val="0"/>
              <w:iCs/>
              <w:color w:val="000000"/>
              <w:sz w:val="24"/>
              <w:szCs w:val="24"/>
              <w:lang w:val="en-US"/>
            </w:rPr>
            <w:t>(Deloitte, 2025)</w:t>
          </w:r>
        </w:sdtContent>
      </w:sdt>
      <w:r w:rsidR="004F5A0F" w:rsidRPr="005A110A">
        <w:rPr>
          <w:rFonts w:cs="Calibri"/>
          <w:b w:val="0"/>
          <w:bCs w:val="0"/>
          <w:i w:val="0"/>
          <w:iCs/>
          <w:color w:val="000000"/>
          <w:sz w:val="24"/>
          <w:szCs w:val="24"/>
          <w:lang w:val="en-US"/>
        </w:rPr>
        <w:t xml:space="preserve">.  </w:t>
      </w:r>
      <w:r w:rsidR="00B605C6" w:rsidRPr="00B605C6">
        <w:rPr>
          <w:rFonts w:cs="Calibri"/>
          <w:b w:val="0"/>
          <w:bCs w:val="0"/>
          <w:i w:val="0"/>
          <w:sz w:val="24"/>
          <w:szCs w:val="24"/>
        </w:rPr>
        <w:t>The digital experiences adolescents undergo today will likely shape their experiences and behaviours in adulthood</w:t>
      </w:r>
      <w:r w:rsidR="00D278C7" w:rsidRPr="00B605C6">
        <w:rPr>
          <w:rFonts w:cs="Calibri"/>
          <w:b w:val="0"/>
          <w:bCs w:val="0"/>
          <w:i w:val="0"/>
          <w:sz w:val="24"/>
          <w:szCs w:val="24"/>
          <w:lang w:val="en-US"/>
        </w:rPr>
        <w:t>,</w:t>
      </w:r>
      <w:r w:rsidR="00D278C7" w:rsidRPr="000729DF">
        <w:rPr>
          <w:rFonts w:cs="Calibri"/>
          <w:b w:val="0"/>
          <w:bCs w:val="0"/>
          <w:i w:val="0"/>
          <w:iCs/>
          <w:sz w:val="24"/>
          <w:szCs w:val="24"/>
          <w:lang w:val="en-US"/>
        </w:rPr>
        <w:t xml:space="preserve"> making them</w:t>
      </w:r>
      <w:r w:rsidR="00CA5890" w:rsidRPr="000729DF">
        <w:rPr>
          <w:rFonts w:cs="Calibri"/>
          <w:b w:val="0"/>
          <w:bCs w:val="0"/>
          <w:i w:val="0"/>
          <w:iCs/>
          <w:sz w:val="24"/>
          <w:szCs w:val="24"/>
          <w:lang w:val="en-US"/>
        </w:rPr>
        <w:t xml:space="preserve"> </w:t>
      </w:r>
      <w:r w:rsidR="00D0326B" w:rsidRPr="000729DF">
        <w:rPr>
          <w:rFonts w:cs="Calibri"/>
          <w:b w:val="0"/>
          <w:bCs w:val="0"/>
          <w:i w:val="0"/>
          <w:iCs/>
          <w:sz w:val="24"/>
          <w:szCs w:val="24"/>
          <w:lang w:val="en-US"/>
        </w:rPr>
        <w:t xml:space="preserve">the traditional </w:t>
      </w:r>
      <w:r w:rsidR="006501E6" w:rsidRPr="000729DF">
        <w:rPr>
          <w:rFonts w:cs="Calibri"/>
          <w:b w:val="0"/>
          <w:bCs w:val="0"/>
          <w:i w:val="0"/>
          <w:iCs/>
          <w:sz w:val="24"/>
          <w:szCs w:val="24"/>
          <w:lang w:val="en-US"/>
        </w:rPr>
        <w:t>‘</w:t>
      </w:r>
      <w:r w:rsidR="00D0326B" w:rsidRPr="000729DF">
        <w:rPr>
          <w:rFonts w:cs="Calibri"/>
          <w:b w:val="0"/>
          <w:bCs w:val="0"/>
          <w:i w:val="0"/>
          <w:iCs/>
          <w:sz w:val="24"/>
          <w:szCs w:val="24"/>
          <w:lang w:val="en-US"/>
        </w:rPr>
        <w:t>IS users’ of tomorrow.</w:t>
      </w:r>
      <w:r w:rsidR="00D65018" w:rsidRPr="000729DF">
        <w:rPr>
          <w:rFonts w:cs="Calibri"/>
          <w:b w:val="0"/>
          <w:bCs w:val="0"/>
          <w:i w:val="0"/>
          <w:iCs/>
          <w:sz w:val="24"/>
          <w:szCs w:val="24"/>
          <w:lang w:val="en-US"/>
        </w:rPr>
        <w:t xml:space="preserve"> </w:t>
      </w:r>
      <w:r w:rsidR="00DC3C93" w:rsidRPr="000729DF">
        <w:rPr>
          <w:rFonts w:cs="Calibri"/>
          <w:b w:val="0"/>
          <w:bCs w:val="0"/>
          <w:i w:val="0"/>
          <w:iCs/>
          <w:sz w:val="24"/>
          <w:szCs w:val="24"/>
          <w:lang w:val="en-US"/>
        </w:rPr>
        <w:t xml:space="preserve"> </w:t>
      </w:r>
      <w:r w:rsidR="00E46B87" w:rsidRPr="000729DF">
        <w:rPr>
          <w:rFonts w:cs="Calibri"/>
          <w:b w:val="0"/>
          <w:bCs w:val="0"/>
          <w:i w:val="0"/>
          <w:iCs/>
          <w:sz w:val="24"/>
          <w:szCs w:val="24"/>
          <w:lang w:val="en-US"/>
        </w:rPr>
        <w:t>Consequently,</w:t>
      </w:r>
      <w:r w:rsidR="00B96AB3" w:rsidRPr="000729DF">
        <w:rPr>
          <w:rFonts w:cs="Calibri"/>
          <w:b w:val="0"/>
          <w:bCs w:val="0"/>
          <w:i w:val="0"/>
          <w:iCs/>
          <w:sz w:val="24"/>
          <w:szCs w:val="24"/>
          <w:lang w:val="en-US"/>
        </w:rPr>
        <w:t xml:space="preserve"> </w:t>
      </w:r>
      <w:r w:rsidR="00284E91" w:rsidRPr="005A110A">
        <w:rPr>
          <w:rFonts w:cs="Calibri"/>
          <w:b w:val="0"/>
          <w:bCs w:val="0"/>
          <w:i w:val="0"/>
          <w:iCs/>
          <w:sz w:val="24"/>
          <w:szCs w:val="24"/>
          <w:lang w:val="en-US"/>
        </w:rPr>
        <w:t>major international policy organizations</w:t>
      </w:r>
      <w:r w:rsidR="00B96AB3" w:rsidRPr="005A110A">
        <w:rPr>
          <w:rFonts w:cs="Calibri"/>
          <w:b w:val="0"/>
          <w:bCs w:val="0"/>
          <w:i w:val="0"/>
          <w:iCs/>
          <w:sz w:val="24"/>
          <w:szCs w:val="24"/>
          <w:lang w:val="en-US"/>
        </w:rPr>
        <w:t xml:space="preserve"> </w:t>
      </w:r>
      <w:r w:rsidR="00F15160" w:rsidRPr="005A110A">
        <w:rPr>
          <w:rFonts w:cs="Calibri"/>
          <w:b w:val="0"/>
          <w:bCs w:val="0"/>
          <w:i w:val="0"/>
          <w:iCs/>
          <w:sz w:val="24"/>
          <w:szCs w:val="24"/>
          <w:lang w:val="en-US"/>
        </w:rPr>
        <w:t>agree that</w:t>
      </w:r>
      <w:r w:rsidR="00284E91" w:rsidRPr="005A110A">
        <w:rPr>
          <w:rFonts w:cs="Calibri"/>
          <w:b w:val="0"/>
          <w:bCs w:val="0"/>
          <w:i w:val="0"/>
          <w:iCs/>
          <w:sz w:val="24"/>
          <w:szCs w:val="24"/>
          <w:lang w:val="en-US"/>
        </w:rPr>
        <w:t xml:space="preserve"> </w:t>
      </w:r>
      <w:r w:rsidR="00B96AB3" w:rsidRPr="005A110A">
        <w:rPr>
          <w:rFonts w:cs="Calibri"/>
          <w:b w:val="0"/>
          <w:bCs w:val="0"/>
          <w:i w:val="0"/>
          <w:iCs/>
          <w:sz w:val="24"/>
          <w:szCs w:val="24"/>
          <w:lang w:val="en-US"/>
        </w:rPr>
        <w:t xml:space="preserve">the rapid </w:t>
      </w:r>
      <w:r w:rsidR="005641E3" w:rsidRPr="005A110A">
        <w:rPr>
          <w:rFonts w:cs="Calibri"/>
          <w:b w:val="0"/>
          <w:bCs w:val="0"/>
          <w:i w:val="0"/>
          <w:iCs/>
          <w:sz w:val="24"/>
          <w:szCs w:val="24"/>
          <w:lang w:val="en-US"/>
        </w:rPr>
        <w:t>digitalization</w:t>
      </w:r>
      <w:r w:rsidR="00B96AB3" w:rsidRPr="005A110A">
        <w:rPr>
          <w:rFonts w:cs="Calibri"/>
          <w:b w:val="0"/>
          <w:bCs w:val="0"/>
          <w:i w:val="0"/>
          <w:iCs/>
          <w:sz w:val="24"/>
          <w:szCs w:val="24"/>
          <w:lang w:val="en-US"/>
        </w:rPr>
        <w:t xml:space="preserve"> of </w:t>
      </w:r>
      <w:r w:rsidR="00284E91" w:rsidRPr="005A110A">
        <w:rPr>
          <w:rFonts w:cs="Calibri"/>
          <w:b w:val="0"/>
          <w:bCs w:val="0"/>
          <w:i w:val="0"/>
          <w:iCs/>
          <w:sz w:val="24"/>
          <w:szCs w:val="24"/>
          <w:lang w:val="en-US"/>
        </w:rPr>
        <w:t>adolescen</w:t>
      </w:r>
      <w:r w:rsidR="00B96AB3" w:rsidRPr="005A110A">
        <w:rPr>
          <w:rFonts w:cs="Calibri"/>
          <w:b w:val="0"/>
          <w:bCs w:val="0"/>
          <w:i w:val="0"/>
          <w:iCs/>
          <w:sz w:val="24"/>
          <w:szCs w:val="24"/>
          <w:lang w:val="en-US"/>
        </w:rPr>
        <w:t xml:space="preserve">ce </w:t>
      </w:r>
      <w:r w:rsidR="00F15160" w:rsidRPr="005A110A">
        <w:rPr>
          <w:rFonts w:cs="Calibri"/>
          <w:b w:val="0"/>
          <w:bCs w:val="0"/>
          <w:i w:val="0"/>
          <w:iCs/>
          <w:sz w:val="24"/>
          <w:szCs w:val="24"/>
          <w:lang w:val="en-US"/>
        </w:rPr>
        <w:t>is an</w:t>
      </w:r>
      <w:r w:rsidR="00284E91" w:rsidRPr="005A110A">
        <w:rPr>
          <w:rFonts w:cs="Calibri"/>
          <w:b w:val="0"/>
          <w:bCs w:val="0"/>
          <w:i w:val="0"/>
          <w:iCs/>
          <w:sz w:val="24"/>
          <w:szCs w:val="24"/>
          <w:lang w:val="en-US"/>
        </w:rPr>
        <w:t xml:space="preserve"> immediate societal priority</w:t>
      </w:r>
      <w:r w:rsidR="00B96AB3" w:rsidRPr="005A110A">
        <w:rPr>
          <w:rFonts w:cs="Calibri"/>
          <w:b w:val="0"/>
          <w:bCs w:val="0"/>
          <w:i w:val="0"/>
          <w:iCs/>
          <w:sz w:val="24"/>
          <w:szCs w:val="24"/>
          <w:lang w:val="en-US"/>
        </w:rPr>
        <w:t xml:space="preserve"> </w:t>
      </w:r>
      <w:sdt>
        <w:sdtPr>
          <w:rPr>
            <w:rFonts w:cs="Calibri"/>
            <w:b w:val="0"/>
            <w:bCs w:val="0"/>
            <w:i w:val="0"/>
            <w:iCs/>
            <w:color w:val="000000"/>
            <w:sz w:val="24"/>
            <w:szCs w:val="24"/>
            <w:lang w:val="en-US"/>
          </w:rPr>
          <w:tag w:val="MENDELEY_CITATION_v3_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"/>
          <w:id w:val="502245111"/>
          <w:placeholder>
            <w:docPart w:val="DefaultPlaceholder_-1854013440"/>
          </w:placeholder>
        </w:sdtPr>
        <w:sdtEndPr/>
        <w:sdtContent>
          <w:r w:rsidR="003566A1" w:rsidRPr="003566A1">
            <w:rPr>
              <w:rFonts w:cs="Calibri"/>
              <w:b w:val="0"/>
              <w:bCs w:val="0"/>
              <w:i w:val="0"/>
              <w:iCs/>
              <w:color w:val="000000"/>
              <w:sz w:val="24"/>
              <w:szCs w:val="24"/>
              <w:lang w:val="en-US"/>
            </w:rPr>
            <w:t>(OECD, 2025; U.S Surgeon General, 2026; WHO, 2024)</w:t>
          </w:r>
        </w:sdtContent>
      </w:sdt>
      <w:r w:rsidR="00284E91" w:rsidRPr="005A110A">
        <w:rPr>
          <w:rFonts w:cs="Calibri"/>
          <w:b w:val="0"/>
          <w:bCs w:val="0"/>
          <w:i w:val="0"/>
          <w:iCs/>
          <w:sz w:val="24"/>
          <w:szCs w:val="24"/>
          <w:lang w:val="en-US"/>
        </w:rPr>
        <w:t>.</w:t>
      </w:r>
      <w:r w:rsidR="00DF30B9" w:rsidRPr="005A110A" w:rsidDel="00DF30B9">
        <w:rPr>
          <w:rFonts w:cs="Calibri"/>
          <w:b w:val="0"/>
          <w:bCs w:val="0"/>
          <w:i w:val="0"/>
          <w:iCs/>
          <w:color w:val="000000"/>
          <w:sz w:val="24"/>
          <w:szCs w:val="24"/>
          <w:lang w:val="en-US"/>
        </w:rPr>
        <w:t xml:space="preserve"> </w:t>
      </w:r>
    </w:p>
    <w:p w14:paraId="51DF40C7" w14:textId="508C42E7" w:rsidR="006D74EF" w:rsidRDefault="00376699" w:rsidP="000D09B0">
      <w:pPr>
        <w:pStyle w:val="Heading2"/>
        <w:spacing w:line="276" w:lineRule="auto"/>
        <w:jc w:val="both"/>
        <w:rPr>
          <w:rFonts w:cs="Calibri"/>
          <w:b w:val="0"/>
          <w:bCs w:val="0"/>
          <w:i w:val="0"/>
          <w:sz w:val="24"/>
          <w:szCs w:val="24"/>
          <w:lang w:val="en-US"/>
        </w:rPr>
      </w:pPr>
      <w:r w:rsidRPr="000729DF">
        <w:rPr>
          <w:rFonts w:cs="Calibri"/>
          <w:b w:val="0"/>
          <w:bCs w:val="0"/>
          <w:i w:val="0"/>
          <w:sz w:val="24"/>
          <w:szCs w:val="24"/>
          <w:lang w:val="en-US"/>
        </w:rPr>
        <w:t xml:space="preserve">Secondly, legal and regulatory responses have accelerated rapidly, pointing towards a growing concern about the potential risks posed by digital platforms to young people. </w:t>
      </w:r>
      <w:r w:rsidR="005727E1" w:rsidRPr="000729DF">
        <w:rPr>
          <w:rFonts w:cs="Calibri"/>
          <w:b w:val="0"/>
          <w:bCs w:val="0"/>
          <w:i w:val="0"/>
          <w:sz w:val="24"/>
          <w:szCs w:val="24"/>
          <w:lang w:val="en-US"/>
        </w:rPr>
        <w:t xml:space="preserve">For example, a recent court ruling in Los Angeles found that Meta and Google had intentionally designed addictive platforms that harmed a young person’s life </w:t>
      </w:r>
      <w:sdt>
        <w:sdtPr>
          <w:rPr>
            <w:rFonts w:cs="Calibri"/>
            <w:b w:val="0"/>
            <w:bCs w:val="0"/>
            <w:i w:val="0"/>
            <w:color w:val="000000"/>
            <w:sz w:val="24"/>
            <w:szCs w:val="24"/>
            <w:lang w:val="en-US"/>
          </w:rPr>
          <w:tag w:val="MENDELEY_CITATION_v3_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"/>
          <w:id w:val="-12078646"/>
          <w:placeholder>
            <w:docPart w:val="DD26B019C38A4856A0FA04CE3ED45772"/>
          </w:placeholder>
        </w:sdtPr>
        <w:sdtEndPr/>
        <w:sdtContent>
          <w:r w:rsidR="003566A1" w:rsidRPr="003566A1">
            <w:rPr>
              <w:rFonts w:cs="Calibri"/>
              <w:b w:val="0"/>
              <w:bCs w:val="0"/>
              <w:i w:val="0"/>
              <w:color w:val="000000"/>
              <w:sz w:val="24"/>
              <w:szCs w:val="24"/>
              <w:lang w:val="en-US"/>
            </w:rPr>
            <w:t>(Duffy, 2026)</w:t>
          </w:r>
        </w:sdtContent>
      </w:sdt>
      <w:r w:rsidR="005727E1" w:rsidRPr="000729DF">
        <w:rPr>
          <w:rFonts w:cs="Calibri"/>
          <w:b w:val="0"/>
          <w:bCs w:val="0"/>
          <w:i w:val="0"/>
          <w:sz w:val="24"/>
          <w:szCs w:val="24"/>
          <w:lang w:val="en-US"/>
        </w:rPr>
        <w:t>. In another lawsuit, OpenAI is accused of failing to act upon warning signs evident in a teenager’s conversations with ChatGPT</w:t>
      </w:r>
      <w:r w:rsidR="008B745D">
        <w:rPr>
          <w:rFonts w:cs="Calibri"/>
          <w:b w:val="0"/>
          <w:bCs w:val="0"/>
          <w:i w:val="0"/>
          <w:sz w:val="24"/>
          <w:szCs w:val="24"/>
          <w:lang w:val="en-US"/>
        </w:rPr>
        <w:t xml:space="preserve"> prior to </w:t>
      </w:r>
      <w:r w:rsidR="001258E4">
        <w:rPr>
          <w:rFonts w:cs="Calibri"/>
          <w:b w:val="0"/>
          <w:bCs w:val="0"/>
          <w:i w:val="0"/>
          <w:sz w:val="24"/>
          <w:szCs w:val="24"/>
          <w:lang w:val="en-US"/>
        </w:rPr>
        <w:t xml:space="preserve">the teenager’s </w:t>
      </w:r>
      <w:r w:rsidR="008B745D">
        <w:rPr>
          <w:rFonts w:cs="Calibri"/>
          <w:b w:val="0"/>
          <w:bCs w:val="0"/>
          <w:i w:val="0"/>
          <w:sz w:val="24"/>
          <w:szCs w:val="24"/>
          <w:lang w:val="en-US"/>
        </w:rPr>
        <w:t>suicide</w:t>
      </w:r>
      <w:r w:rsidR="005727E1" w:rsidRPr="000729DF">
        <w:rPr>
          <w:rFonts w:cs="Calibri"/>
          <w:b w:val="0"/>
          <w:bCs w:val="0"/>
          <w:i w:val="0"/>
          <w:sz w:val="24"/>
          <w:szCs w:val="24"/>
          <w:lang w:val="en-US"/>
        </w:rPr>
        <w:t xml:space="preserve"> </w:t>
      </w:r>
      <w:sdt>
        <w:sdtPr>
          <w:rPr>
            <w:rFonts w:cs="Calibri"/>
            <w:b w:val="0"/>
            <w:bCs w:val="0"/>
            <w:i w:val="0"/>
            <w:color w:val="000000"/>
            <w:sz w:val="24"/>
            <w:szCs w:val="24"/>
            <w:lang w:val="en-US"/>
          </w:rPr>
          <w:tag w:val="MENDELEY_CITATION_v3_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"/>
          <w:id w:val="-359514337"/>
          <w:placeholder>
            <w:docPart w:val="DD26B019C38A4856A0FA04CE3ED45772"/>
          </w:placeholder>
        </w:sdtPr>
        <w:sdtEndPr/>
        <w:sdtContent>
          <w:r w:rsidR="003566A1" w:rsidRPr="003566A1">
            <w:rPr>
              <w:rFonts w:cs="Calibri"/>
              <w:b w:val="0"/>
              <w:bCs w:val="0"/>
              <w:i w:val="0"/>
              <w:color w:val="000000"/>
              <w:sz w:val="24"/>
              <w:szCs w:val="24"/>
              <w:lang w:val="en-US"/>
            </w:rPr>
            <w:t>(Hirschfeld, 2026).</w:t>
          </w:r>
        </w:sdtContent>
      </w:sdt>
      <w:r w:rsidR="005727E1" w:rsidRPr="000729DF">
        <w:rPr>
          <w:rFonts w:cs="Calibri"/>
          <w:b w:val="0"/>
          <w:bCs w:val="0"/>
          <w:i w:val="0"/>
          <w:sz w:val="24"/>
          <w:szCs w:val="24"/>
          <w:lang w:val="en-US"/>
        </w:rPr>
        <w:t xml:space="preserve"> In parallel, governments around the world are beginning to implement social media restrictions for young users. Australia</w:t>
      </w:r>
      <w:r w:rsidR="001F113F" w:rsidRPr="000729DF">
        <w:rPr>
          <w:rFonts w:cs="Calibri"/>
          <w:b w:val="0"/>
          <w:bCs w:val="0"/>
          <w:i w:val="0"/>
          <w:sz w:val="24"/>
          <w:szCs w:val="24"/>
          <w:lang w:val="en-US"/>
        </w:rPr>
        <w:t xml:space="preserve">, </w:t>
      </w:r>
      <w:r w:rsidR="005F72FB">
        <w:rPr>
          <w:rFonts w:cs="Calibri"/>
          <w:b w:val="0"/>
          <w:bCs w:val="0"/>
          <w:i w:val="0"/>
          <w:sz w:val="24"/>
          <w:szCs w:val="24"/>
          <w:lang w:val="en-US"/>
        </w:rPr>
        <w:t>Brazil</w:t>
      </w:r>
      <w:r w:rsidR="001F113F" w:rsidRPr="000729DF">
        <w:rPr>
          <w:rFonts w:cs="Calibri"/>
          <w:b w:val="0"/>
          <w:bCs w:val="0"/>
          <w:i w:val="0"/>
          <w:sz w:val="24"/>
          <w:szCs w:val="24"/>
          <w:lang w:val="en-US"/>
        </w:rPr>
        <w:t xml:space="preserve">, and </w:t>
      </w:r>
      <w:r w:rsidR="005727E1" w:rsidRPr="000729DF">
        <w:rPr>
          <w:rFonts w:cs="Calibri"/>
          <w:b w:val="0"/>
          <w:bCs w:val="0"/>
          <w:i w:val="0"/>
          <w:sz w:val="24"/>
          <w:szCs w:val="24"/>
          <w:lang w:val="en-US"/>
        </w:rPr>
        <w:t xml:space="preserve">the UK are </w:t>
      </w:r>
      <w:r w:rsidR="000C07A0">
        <w:rPr>
          <w:rFonts w:cs="Calibri"/>
          <w:b w:val="0"/>
          <w:bCs w:val="0"/>
          <w:i w:val="0"/>
          <w:sz w:val="24"/>
          <w:szCs w:val="24"/>
          <w:lang w:val="en-US"/>
        </w:rPr>
        <w:t xml:space="preserve">among </w:t>
      </w:r>
      <w:r w:rsidR="005727E1" w:rsidRPr="000729DF">
        <w:rPr>
          <w:rFonts w:cs="Calibri"/>
          <w:b w:val="0"/>
          <w:bCs w:val="0"/>
          <w:i w:val="0"/>
          <w:sz w:val="24"/>
          <w:szCs w:val="24"/>
          <w:lang w:val="en-US"/>
        </w:rPr>
        <w:t>the first countries to pass legislation banning social media for unde</w:t>
      </w:r>
      <w:r w:rsidR="001F113F" w:rsidRPr="000729DF">
        <w:rPr>
          <w:rFonts w:cs="Calibri"/>
          <w:b w:val="0"/>
          <w:bCs w:val="0"/>
          <w:i w:val="0"/>
          <w:sz w:val="24"/>
          <w:szCs w:val="24"/>
          <w:lang w:val="en-US"/>
        </w:rPr>
        <w:t>rage users</w:t>
      </w:r>
      <w:r w:rsidR="005727E1" w:rsidRPr="000729DF">
        <w:rPr>
          <w:rFonts w:cs="Calibri"/>
          <w:b w:val="0"/>
          <w:bCs w:val="0"/>
          <w:i w:val="0"/>
          <w:sz w:val="24"/>
          <w:szCs w:val="24"/>
          <w:lang w:val="en-US"/>
        </w:rPr>
        <w:t xml:space="preserve">. </w:t>
      </w:r>
      <w:r w:rsidR="006D74EF">
        <w:rPr>
          <w:rFonts w:cs="Calibri"/>
          <w:b w:val="0"/>
          <w:bCs w:val="0"/>
          <w:i w:val="0"/>
          <w:sz w:val="24"/>
          <w:szCs w:val="24"/>
          <w:lang w:val="en-US"/>
        </w:rPr>
        <w:t xml:space="preserve">Likewise, in her recent State of the Union address, </w:t>
      </w:r>
      <w:r w:rsidR="006D74EF" w:rsidRPr="006D74EF">
        <w:rPr>
          <w:rFonts w:cs="Calibri"/>
          <w:b w:val="0"/>
          <w:bCs w:val="0"/>
          <w:i w:val="0"/>
          <w:sz w:val="24"/>
          <w:szCs w:val="24"/>
        </w:rPr>
        <w:t xml:space="preserve">European Commission President Ursula von der Leyen proposed </w:t>
      </w:r>
      <w:r w:rsidR="006D74EF">
        <w:rPr>
          <w:rFonts w:cs="Calibri"/>
          <w:b w:val="0"/>
          <w:bCs w:val="0"/>
          <w:i w:val="0"/>
          <w:sz w:val="24"/>
          <w:szCs w:val="24"/>
        </w:rPr>
        <w:t>a combination of</w:t>
      </w:r>
      <w:r w:rsidR="006D74EF" w:rsidRPr="006D74EF">
        <w:rPr>
          <w:rFonts w:cs="Calibri"/>
          <w:b w:val="0"/>
          <w:bCs w:val="0"/>
          <w:i w:val="0"/>
          <w:sz w:val="24"/>
          <w:szCs w:val="24"/>
        </w:rPr>
        <w:t xml:space="preserve"> age-based restrictions and limits on specific platform features for young people using social media, online games, and chatbots</w:t>
      </w:r>
      <w:r w:rsidR="006D74EF">
        <w:rPr>
          <w:rFonts w:cs="Calibri"/>
          <w:b w:val="0"/>
          <w:bCs w:val="0"/>
          <w:i w:val="0"/>
          <w:sz w:val="24"/>
          <w:szCs w:val="24"/>
          <w:lang w:val="en-US"/>
        </w:rPr>
        <w:t>.</w:t>
      </w:r>
    </w:p>
    <w:p w14:paraId="1EC8CB49" w14:textId="412CAF8B" w:rsidR="0055126E" w:rsidRPr="005A110A" w:rsidRDefault="00532CBC" w:rsidP="007354CB">
      <w:pPr>
        <w:spacing w:line="276" w:lineRule="auto"/>
        <w:jc w:val="both"/>
        <w:rPr>
          <w:rFonts w:ascii="Calibri" w:hAnsi="Calibri" w:cs="Calibri"/>
          <w:b/>
          <w:bCs/>
          <w:i/>
          <w:iCs/>
          <w:lang w:val="en-US"/>
        </w:rPr>
      </w:pPr>
      <w:r w:rsidRPr="000729DF">
        <w:rPr>
          <w:rFonts w:ascii="Calibri" w:hAnsi="Calibri" w:cs="Calibri"/>
          <w:iCs/>
          <w:lang w:val="en-US"/>
        </w:rPr>
        <w:t>Despite the global significance attached to the i</w:t>
      </w:r>
      <w:r w:rsidR="0045797B" w:rsidRPr="000729DF">
        <w:rPr>
          <w:rFonts w:ascii="Calibri" w:hAnsi="Calibri" w:cs="Calibri"/>
          <w:iCs/>
          <w:lang w:val="en-US"/>
        </w:rPr>
        <w:t xml:space="preserve">mpact </w:t>
      </w:r>
      <w:r w:rsidRPr="000729DF">
        <w:rPr>
          <w:rFonts w:ascii="Calibri" w:hAnsi="Calibri" w:cs="Calibri"/>
          <w:iCs/>
          <w:lang w:val="en-US"/>
        </w:rPr>
        <w:t>of digital platforms on adolescent</w:t>
      </w:r>
      <w:r w:rsidR="0045797B" w:rsidRPr="000729DF">
        <w:rPr>
          <w:rFonts w:ascii="Calibri" w:hAnsi="Calibri" w:cs="Calibri"/>
          <w:iCs/>
          <w:lang w:val="en-US"/>
        </w:rPr>
        <w:t xml:space="preserve">s, </w:t>
      </w:r>
      <w:r w:rsidR="009F5024" w:rsidRPr="000729DF">
        <w:rPr>
          <w:rFonts w:ascii="Calibri" w:hAnsi="Calibri" w:cs="Calibri"/>
          <w:iCs/>
          <w:lang w:val="en-US"/>
        </w:rPr>
        <w:t xml:space="preserve">there </w:t>
      </w:r>
      <w:r w:rsidR="00E71A2A" w:rsidRPr="000729DF">
        <w:rPr>
          <w:rFonts w:ascii="Calibri" w:hAnsi="Calibri" w:cs="Calibri"/>
          <w:iCs/>
          <w:lang w:val="en-US"/>
        </w:rPr>
        <w:t xml:space="preserve">is </w:t>
      </w:r>
      <w:r w:rsidR="009C698A" w:rsidRPr="000729DF">
        <w:rPr>
          <w:rFonts w:ascii="Calibri" w:hAnsi="Calibri" w:cs="Calibri"/>
          <w:iCs/>
          <w:lang w:val="en-US"/>
        </w:rPr>
        <w:t xml:space="preserve">scarce research </w:t>
      </w:r>
      <w:r w:rsidR="00370818" w:rsidRPr="000729DF">
        <w:rPr>
          <w:rFonts w:ascii="Calibri" w:hAnsi="Calibri" w:cs="Calibri"/>
          <w:iCs/>
          <w:lang w:val="en-US"/>
        </w:rPr>
        <w:t>in</w:t>
      </w:r>
      <w:r w:rsidR="009C698A" w:rsidRPr="000729DF">
        <w:rPr>
          <w:rFonts w:ascii="Calibri" w:hAnsi="Calibri" w:cs="Calibri"/>
          <w:iCs/>
          <w:lang w:val="en-US"/>
        </w:rPr>
        <w:t xml:space="preserve"> the IS field on this important topic. </w:t>
      </w:r>
      <w:r w:rsidR="007B62E1" w:rsidRPr="000729DF">
        <w:rPr>
          <w:rFonts w:ascii="Calibri" w:hAnsi="Calibri" w:cs="Calibri"/>
          <w:iCs/>
          <w:lang w:val="en-US"/>
        </w:rPr>
        <w:t>Much prior IS research has investigated the digital platform and well-being relationship</w:t>
      </w:r>
      <w:r w:rsidR="00575F92" w:rsidRPr="000729DF">
        <w:rPr>
          <w:rFonts w:ascii="Calibri" w:hAnsi="Calibri" w:cs="Calibri"/>
          <w:iCs/>
          <w:lang w:val="en-US"/>
        </w:rPr>
        <w:t xml:space="preserve"> in both personal</w:t>
      </w:r>
      <w:r w:rsidR="00E87C6C" w:rsidRPr="000729DF">
        <w:rPr>
          <w:rFonts w:ascii="Calibri" w:hAnsi="Calibri" w:cs="Calibri"/>
          <w:iCs/>
          <w:lang w:val="en-US"/>
        </w:rPr>
        <w:t xml:space="preserve"> </w:t>
      </w:r>
      <w:sdt>
        <w:sdtPr>
          <w:rPr>
            <w:rFonts w:ascii="Calibri" w:hAnsi="Calibri" w:cs="Calibri"/>
            <w:iCs/>
            <w:color w:val="000000"/>
            <w:lang w:val="en-US"/>
          </w:rPr>
          <w:tag w:val="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"/>
          <w:id w:val="1415283447"/>
          <w:placeholder>
            <w:docPart w:val="DefaultPlaceholder_-1854013440"/>
          </w:placeholder>
        </w:sdtPr>
        <w:sdtEndPr/>
        <w:sdtContent>
          <w:r w:rsidR="003566A1" w:rsidRPr="003566A1">
            <w:rPr>
              <w:rFonts w:ascii="Calibri" w:hAnsi="Calibri" w:cs="Calibri"/>
              <w:color w:val="000000"/>
            </w:rPr>
            <w:t xml:space="preserve">(Deng &amp; </w:t>
          </w:r>
          <w:proofErr w:type="spellStart"/>
          <w:r w:rsidR="003566A1" w:rsidRPr="003566A1">
            <w:rPr>
              <w:rFonts w:ascii="Calibri" w:hAnsi="Calibri" w:cs="Calibri"/>
              <w:color w:val="000000"/>
            </w:rPr>
            <w:t>Galliers</w:t>
          </w:r>
          <w:proofErr w:type="spellEnd"/>
          <w:r w:rsidR="003566A1" w:rsidRPr="003566A1">
            <w:rPr>
              <w:rFonts w:ascii="Calibri" w:hAnsi="Calibri" w:cs="Calibri"/>
              <w:color w:val="000000"/>
            </w:rPr>
            <w:t>, 2024; Tams et al., 2018; Turel &amp; Bechara, 2024)</w:t>
          </w:r>
        </w:sdtContent>
      </w:sdt>
      <w:r w:rsidR="00E87C6C" w:rsidRPr="000729DF">
        <w:rPr>
          <w:rFonts w:ascii="Calibri" w:hAnsi="Calibri" w:cs="Calibri"/>
          <w:iCs/>
          <w:lang w:val="en-US"/>
        </w:rPr>
        <w:t xml:space="preserve"> </w:t>
      </w:r>
      <w:r w:rsidR="00D95A59" w:rsidRPr="000729DF">
        <w:rPr>
          <w:rFonts w:ascii="Calibri" w:hAnsi="Calibri" w:cs="Calibri"/>
          <w:iCs/>
          <w:lang w:val="en-US"/>
        </w:rPr>
        <w:t>and organizational</w:t>
      </w:r>
      <w:r w:rsidR="008B4997">
        <w:rPr>
          <w:rFonts w:ascii="Calibri" w:hAnsi="Calibri" w:cs="Calibri"/>
          <w:iCs/>
          <w:lang w:val="en-US"/>
        </w:rPr>
        <w:t xml:space="preserve"> </w:t>
      </w:r>
      <w:sdt>
        <w:sdtPr>
          <w:rPr>
            <w:rFonts w:ascii="Calibri" w:hAnsi="Calibri" w:cs="Calibri"/>
            <w:iCs/>
            <w:color w:val="000000"/>
            <w:lang w:val="en-US"/>
          </w:rPr>
          <w:tag w:val="MENDELEY_CITATION_v3_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"/>
          <w:id w:val="-2066404212"/>
          <w:placeholder>
            <w:docPart w:val="DefaultPlaceholder_-1854013440"/>
          </w:placeholder>
        </w:sdtPr>
        <w:sdtEndPr/>
        <w:sdtContent>
          <w:r w:rsidR="003566A1" w:rsidRPr="003566A1">
            <w:rPr>
              <w:rFonts w:ascii="Calibri" w:hAnsi="Calibri" w:cs="Calibri"/>
              <w:color w:val="000000"/>
            </w:rPr>
            <w:t>(Tams et al., 2018; Tarafdar &amp; Saunders, 2022)</w:t>
          </w:r>
        </w:sdtContent>
      </w:sdt>
      <w:r w:rsidR="008060AC" w:rsidRPr="000729DF">
        <w:rPr>
          <w:rFonts w:ascii="Calibri" w:hAnsi="Calibri" w:cs="Calibri"/>
          <w:iCs/>
          <w:lang w:val="en-US"/>
        </w:rPr>
        <w:t xml:space="preserve"> </w:t>
      </w:r>
      <w:r w:rsidR="00D95A59" w:rsidRPr="000729DF">
        <w:rPr>
          <w:rFonts w:ascii="Calibri" w:hAnsi="Calibri" w:cs="Calibri"/>
          <w:iCs/>
          <w:lang w:val="en-US"/>
        </w:rPr>
        <w:t>contexts</w:t>
      </w:r>
      <w:r w:rsidR="00AF7357" w:rsidRPr="000729DF">
        <w:rPr>
          <w:rFonts w:ascii="Calibri" w:hAnsi="Calibri" w:cs="Calibri"/>
          <w:iCs/>
          <w:lang w:val="en-US"/>
        </w:rPr>
        <w:t xml:space="preserve">; </w:t>
      </w:r>
      <w:r w:rsidR="00242BF1" w:rsidRPr="000729DF">
        <w:rPr>
          <w:rFonts w:ascii="Calibri" w:hAnsi="Calibri" w:cs="Calibri"/>
          <w:iCs/>
          <w:lang w:val="en-US"/>
        </w:rPr>
        <w:t>however,</w:t>
      </w:r>
      <w:r w:rsidR="00AF7357" w:rsidRPr="000729DF">
        <w:rPr>
          <w:rFonts w:ascii="Calibri" w:hAnsi="Calibri" w:cs="Calibri"/>
          <w:iCs/>
          <w:lang w:val="en-US"/>
        </w:rPr>
        <w:t xml:space="preserve"> the distinctive context of </w:t>
      </w:r>
      <w:r w:rsidR="007B62E1" w:rsidRPr="000729DF">
        <w:rPr>
          <w:rFonts w:ascii="Calibri" w:hAnsi="Calibri" w:cs="Calibri"/>
          <w:iCs/>
          <w:lang w:val="en-US"/>
        </w:rPr>
        <w:t>adolescent users</w:t>
      </w:r>
      <w:r w:rsidR="00AF7357" w:rsidRPr="000729DF">
        <w:rPr>
          <w:rFonts w:ascii="Calibri" w:hAnsi="Calibri" w:cs="Calibri"/>
          <w:iCs/>
          <w:lang w:val="en-US"/>
        </w:rPr>
        <w:t xml:space="preserve"> has not been examined</w:t>
      </w:r>
      <w:r w:rsidR="007B62E1" w:rsidRPr="000729DF">
        <w:rPr>
          <w:rFonts w:ascii="Calibri" w:hAnsi="Calibri" w:cs="Calibri"/>
          <w:iCs/>
          <w:lang w:val="en-US"/>
        </w:rPr>
        <w:t>. With their developing brains, susceptibility to</w:t>
      </w:r>
      <w:r w:rsidR="008F3D6F">
        <w:rPr>
          <w:rFonts w:ascii="Calibri" w:hAnsi="Calibri" w:cs="Calibri"/>
          <w:iCs/>
          <w:lang w:val="en-US"/>
        </w:rPr>
        <w:t xml:space="preserve"> both constructive and</w:t>
      </w:r>
      <w:r w:rsidR="007B62E1" w:rsidRPr="000729DF">
        <w:rPr>
          <w:rFonts w:ascii="Calibri" w:hAnsi="Calibri" w:cs="Calibri"/>
          <w:iCs/>
          <w:lang w:val="en-US"/>
        </w:rPr>
        <w:t xml:space="preserve"> risky behaviors, and the importance attached to social standing, perceptions of self, and friendships, </w:t>
      </w:r>
      <w:r w:rsidR="007B62E1" w:rsidRPr="0031614B">
        <w:rPr>
          <w:rFonts w:ascii="Calibri" w:hAnsi="Calibri" w:cs="Calibri"/>
          <w:iCs/>
          <w:lang w:val="en-US"/>
        </w:rPr>
        <w:t>adolescents are especially prone to both the beneficial and detrimental impacts of digital platforms</w:t>
      </w:r>
      <w:r w:rsidR="007B62E1" w:rsidRPr="000729DF">
        <w:rPr>
          <w:rFonts w:ascii="Calibri" w:hAnsi="Calibri" w:cs="Calibri"/>
          <w:iCs/>
          <w:lang w:val="en-US"/>
        </w:rPr>
        <w:t xml:space="preserve"> </w:t>
      </w:r>
      <w:sdt>
        <w:sdtPr>
          <w:rPr>
            <w:rFonts w:ascii="Calibri" w:hAnsi="Calibri" w:cs="Calibri"/>
            <w:iCs/>
            <w:color w:val="000000"/>
            <w:lang w:val="en-US"/>
          </w:rPr>
          <w:tag w:val="MENDELEY_CITATION_v3_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"/>
          <w:id w:val="1857610584"/>
          <w:placeholder>
            <w:docPart w:val="FA8D66369D94E845B1913F4228992C90"/>
          </w:placeholder>
        </w:sdtPr>
        <w:sdtEndPr/>
        <w:sdtContent>
          <w:r w:rsidR="003566A1" w:rsidRPr="003566A1">
            <w:rPr>
              <w:rFonts w:ascii="Calibri" w:hAnsi="Calibri" w:cs="Calibri"/>
              <w:iCs/>
              <w:color w:val="000000"/>
              <w:lang w:val="en-US"/>
            </w:rPr>
            <w:t>(Weinstein and James 2022)</w:t>
          </w:r>
        </w:sdtContent>
      </w:sdt>
      <w:r w:rsidR="007B62E1" w:rsidRPr="000729DF">
        <w:rPr>
          <w:rFonts w:ascii="Calibri" w:hAnsi="Calibri" w:cs="Calibri"/>
          <w:iCs/>
          <w:lang w:val="en-US"/>
        </w:rPr>
        <w:t xml:space="preserve">. </w:t>
      </w:r>
      <w:r w:rsidR="009C698A" w:rsidRPr="000729DF">
        <w:rPr>
          <w:rFonts w:ascii="Calibri" w:hAnsi="Calibri" w:cs="Calibri"/>
          <w:iCs/>
          <w:lang w:val="en-US"/>
        </w:rPr>
        <w:t>Further</w:t>
      </w:r>
      <w:r w:rsidR="0045797B" w:rsidRPr="000729DF">
        <w:rPr>
          <w:rFonts w:ascii="Calibri" w:hAnsi="Calibri" w:cs="Calibri"/>
          <w:iCs/>
          <w:lang w:val="en-US"/>
        </w:rPr>
        <w:t>more</w:t>
      </w:r>
      <w:r w:rsidR="009C698A" w:rsidRPr="000729DF">
        <w:rPr>
          <w:rFonts w:ascii="Calibri" w:hAnsi="Calibri" w:cs="Calibri"/>
          <w:iCs/>
          <w:lang w:val="en-US"/>
        </w:rPr>
        <w:t xml:space="preserve">, </w:t>
      </w:r>
      <w:r w:rsidR="0045797B" w:rsidRPr="000729DF">
        <w:rPr>
          <w:rFonts w:ascii="Calibri" w:hAnsi="Calibri" w:cs="Calibri"/>
          <w:iCs/>
          <w:lang w:val="en-US"/>
        </w:rPr>
        <w:t xml:space="preserve">within the wider </w:t>
      </w:r>
      <w:r w:rsidR="002503D5" w:rsidRPr="000729DF">
        <w:rPr>
          <w:rFonts w:ascii="Calibri" w:hAnsi="Calibri" w:cs="Calibri"/>
          <w:iCs/>
          <w:lang w:val="en-US"/>
        </w:rPr>
        <w:t xml:space="preserve">research </w:t>
      </w:r>
      <w:r w:rsidR="0045797B" w:rsidRPr="000729DF">
        <w:rPr>
          <w:rFonts w:ascii="Calibri" w:hAnsi="Calibri" w:cs="Calibri"/>
          <w:iCs/>
          <w:lang w:val="en-US"/>
        </w:rPr>
        <w:t xml:space="preserve">literature, there is </w:t>
      </w:r>
      <w:r w:rsidR="009F5024" w:rsidRPr="000729DF">
        <w:rPr>
          <w:rFonts w:ascii="Calibri" w:hAnsi="Calibri" w:cs="Calibri"/>
          <w:iCs/>
          <w:lang w:val="en-US"/>
        </w:rPr>
        <w:t>little consensus on</w:t>
      </w:r>
      <w:r w:rsidR="00AE1E65" w:rsidRPr="000729DF">
        <w:rPr>
          <w:rFonts w:ascii="Calibri" w:hAnsi="Calibri" w:cs="Calibri"/>
          <w:iCs/>
          <w:lang w:val="en-US"/>
        </w:rPr>
        <w:t xml:space="preserve"> the direction, magnitude, or mechanisms of </w:t>
      </w:r>
      <w:r w:rsidR="00F97E4C" w:rsidRPr="000729DF">
        <w:rPr>
          <w:rFonts w:ascii="Calibri" w:hAnsi="Calibri" w:cs="Calibri"/>
          <w:iCs/>
          <w:lang w:val="en-US"/>
        </w:rPr>
        <w:t>digital technol</w:t>
      </w:r>
      <w:r w:rsidR="00E14303" w:rsidRPr="000729DF">
        <w:rPr>
          <w:rFonts w:ascii="Calibri" w:hAnsi="Calibri" w:cs="Calibri"/>
          <w:iCs/>
          <w:lang w:val="en-US"/>
        </w:rPr>
        <w:t>og</w:t>
      </w:r>
      <w:r w:rsidR="00F97E4C" w:rsidRPr="000729DF">
        <w:rPr>
          <w:rFonts w:ascii="Calibri" w:hAnsi="Calibri" w:cs="Calibri"/>
          <w:iCs/>
          <w:lang w:val="en-US"/>
        </w:rPr>
        <w:t>y’s</w:t>
      </w:r>
      <w:r w:rsidR="00AE1E65" w:rsidRPr="000729DF">
        <w:rPr>
          <w:rFonts w:ascii="Calibri" w:hAnsi="Calibri" w:cs="Calibri"/>
          <w:iCs/>
          <w:lang w:val="en-US"/>
        </w:rPr>
        <w:t xml:space="preserve"> effects on adolescent </w:t>
      </w:r>
      <w:r w:rsidR="005321F9" w:rsidRPr="000729DF">
        <w:rPr>
          <w:rFonts w:ascii="Calibri" w:hAnsi="Calibri" w:cs="Calibri"/>
          <w:iCs/>
          <w:lang w:val="en-US"/>
        </w:rPr>
        <w:t xml:space="preserve">developmental </w:t>
      </w:r>
      <w:r w:rsidR="002503D5" w:rsidRPr="000729DF">
        <w:rPr>
          <w:rFonts w:ascii="Calibri" w:hAnsi="Calibri" w:cs="Calibri"/>
          <w:iCs/>
          <w:lang w:val="en-US"/>
        </w:rPr>
        <w:t>experiences</w:t>
      </w:r>
      <w:r w:rsidR="005321F9" w:rsidRPr="000729DF">
        <w:rPr>
          <w:rFonts w:ascii="Calibri" w:hAnsi="Calibri" w:cs="Calibri"/>
          <w:iCs/>
          <w:lang w:val="en-US"/>
        </w:rPr>
        <w:t xml:space="preserve">, </w:t>
      </w:r>
      <w:r w:rsidR="003702EC" w:rsidRPr="000729DF">
        <w:rPr>
          <w:rFonts w:ascii="Calibri" w:hAnsi="Calibri" w:cs="Calibri"/>
          <w:iCs/>
          <w:lang w:val="en-US"/>
        </w:rPr>
        <w:t>particularly</w:t>
      </w:r>
      <w:r w:rsidR="005321F9" w:rsidRPr="000729DF">
        <w:rPr>
          <w:rFonts w:ascii="Calibri" w:hAnsi="Calibri" w:cs="Calibri"/>
          <w:iCs/>
          <w:lang w:val="en-US"/>
        </w:rPr>
        <w:t xml:space="preserve"> </w:t>
      </w:r>
      <w:r w:rsidR="00BB4DB1" w:rsidRPr="000729DF">
        <w:rPr>
          <w:rFonts w:ascii="Calibri" w:hAnsi="Calibri" w:cs="Calibri"/>
          <w:iCs/>
          <w:lang w:val="en-US"/>
        </w:rPr>
        <w:t>well-being</w:t>
      </w:r>
      <w:r w:rsidR="005321F9" w:rsidRPr="000729DF">
        <w:rPr>
          <w:rFonts w:ascii="Calibri" w:hAnsi="Calibri" w:cs="Calibri"/>
          <w:iCs/>
          <w:lang w:val="en-US"/>
        </w:rPr>
        <w:t xml:space="preserve"> </w:t>
      </w:r>
      <w:r w:rsidR="00BB4DB1" w:rsidRPr="000729DF">
        <w:rPr>
          <w:rFonts w:ascii="Calibri" w:hAnsi="Calibri" w:cs="Calibri"/>
          <w:iCs/>
          <w:lang w:val="en-US"/>
        </w:rPr>
        <w:t>and mental health</w:t>
      </w:r>
      <w:r w:rsidR="009A711B" w:rsidRPr="000729DF">
        <w:rPr>
          <w:rFonts w:ascii="Calibri" w:hAnsi="Calibri" w:cs="Calibri"/>
          <w:iCs/>
          <w:lang w:val="en-US"/>
        </w:rPr>
        <w:t xml:space="preserve"> </w:t>
      </w:r>
      <w:sdt>
        <w:sdtPr>
          <w:rPr>
            <w:rFonts w:ascii="Calibri" w:hAnsi="Calibri" w:cs="Calibri"/>
            <w:iCs/>
            <w:color w:val="000000"/>
            <w:lang w:val="en-US"/>
          </w:rPr>
          <w:tag w:val="MENDELEY_CITATION_v3_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"/>
          <w:id w:val="-948471274"/>
          <w:placeholder>
            <w:docPart w:val="DefaultPlaceholder_-1854013440"/>
          </w:placeholder>
        </w:sdtPr>
        <w:sdtEndPr/>
        <w:sdtContent>
          <w:r w:rsidR="003566A1" w:rsidRPr="003566A1">
            <w:rPr>
              <w:rFonts w:ascii="Calibri" w:hAnsi="Calibri" w:cs="Calibri"/>
              <w:iCs/>
              <w:color w:val="000000"/>
              <w:lang w:val="en-US"/>
            </w:rPr>
            <w:t>(Ferguson et al., 2024; Mansfield et al., 2025)</w:t>
          </w:r>
        </w:sdtContent>
      </w:sdt>
      <w:r w:rsidR="009A711B" w:rsidRPr="000729DF">
        <w:rPr>
          <w:rFonts w:ascii="Calibri" w:hAnsi="Calibri" w:cs="Calibri"/>
          <w:iCs/>
          <w:lang w:val="en-US"/>
        </w:rPr>
        <w:t xml:space="preserve">. </w:t>
      </w:r>
      <w:r w:rsidR="0045797B" w:rsidRPr="000729DF">
        <w:rPr>
          <w:rFonts w:ascii="Calibri" w:hAnsi="Calibri" w:cs="Calibri"/>
          <w:iCs/>
          <w:lang w:val="en-US"/>
        </w:rPr>
        <w:t xml:space="preserve">This lack of consensus suggests the influence of digital </w:t>
      </w:r>
      <w:r w:rsidR="004B34D8" w:rsidRPr="000729DF">
        <w:rPr>
          <w:rFonts w:ascii="Calibri" w:hAnsi="Calibri" w:cs="Calibri"/>
          <w:iCs/>
          <w:lang w:val="en-US"/>
        </w:rPr>
        <w:t xml:space="preserve">platform </w:t>
      </w:r>
      <w:r w:rsidR="0045797B" w:rsidRPr="000729DF">
        <w:rPr>
          <w:rFonts w:ascii="Calibri" w:hAnsi="Calibri" w:cs="Calibri"/>
          <w:iCs/>
          <w:lang w:val="en-US"/>
        </w:rPr>
        <w:t xml:space="preserve">use </w:t>
      </w:r>
      <w:r w:rsidR="00376699" w:rsidRPr="000729DF">
        <w:rPr>
          <w:rFonts w:ascii="Calibri" w:hAnsi="Calibri" w:cs="Calibri"/>
          <w:iCs/>
          <w:lang w:val="en-US"/>
        </w:rPr>
        <w:t xml:space="preserve">on </w:t>
      </w:r>
      <w:r w:rsidR="0045797B" w:rsidRPr="000729DF">
        <w:rPr>
          <w:rFonts w:ascii="Calibri" w:hAnsi="Calibri" w:cs="Calibri"/>
          <w:iCs/>
          <w:lang w:val="en-US"/>
        </w:rPr>
        <w:t>adolescent developmental experiences is neither straightforward nor uniform.</w:t>
      </w:r>
      <w:r w:rsidR="007E2A9F" w:rsidRPr="000729DF">
        <w:rPr>
          <w:rFonts w:ascii="Calibri" w:hAnsi="Calibri" w:cs="Calibri"/>
          <w:iCs/>
          <w:lang w:val="en-US"/>
        </w:rPr>
        <w:t xml:space="preserve">  </w:t>
      </w:r>
      <w:r w:rsidR="000D09B0" w:rsidRPr="000729DF">
        <w:rPr>
          <w:rFonts w:ascii="Calibri" w:hAnsi="Calibri" w:cs="Calibri"/>
          <w:iCs/>
          <w:lang w:val="en-US"/>
        </w:rPr>
        <w:t xml:space="preserve">As </w:t>
      </w:r>
      <w:r w:rsidR="00376699" w:rsidRPr="000729DF">
        <w:rPr>
          <w:rFonts w:ascii="Calibri" w:hAnsi="Calibri" w:cs="Calibri"/>
          <w:iCs/>
          <w:lang w:val="en-US"/>
        </w:rPr>
        <w:t>such</w:t>
      </w:r>
      <w:r w:rsidR="000D09B0" w:rsidRPr="000729DF">
        <w:rPr>
          <w:rFonts w:ascii="Calibri" w:hAnsi="Calibri" w:cs="Calibri"/>
          <w:iCs/>
          <w:lang w:val="en-US"/>
        </w:rPr>
        <w:t xml:space="preserve">, critical </w:t>
      </w:r>
      <w:r w:rsidR="007A66D4" w:rsidRPr="000729DF">
        <w:rPr>
          <w:rFonts w:ascii="Calibri" w:hAnsi="Calibri" w:cs="Calibri"/>
          <w:iCs/>
          <w:lang w:val="en-US"/>
        </w:rPr>
        <w:t xml:space="preserve">gaps in our </w:t>
      </w:r>
      <w:r w:rsidR="000D09B0" w:rsidRPr="000729DF">
        <w:rPr>
          <w:rFonts w:ascii="Calibri" w:hAnsi="Calibri" w:cs="Calibri"/>
          <w:iCs/>
          <w:lang w:val="en-US"/>
        </w:rPr>
        <w:t>knowledg</w:t>
      </w:r>
      <w:r w:rsidR="007A66D4" w:rsidRPr="000729DF">
        <w:rPr>
          <w:rFonts w:ascii="Calibri" w:hAnsi="Calibri" w:cs="Calibri"/>
          <w:iCs/>
          <w:lang w:val="en-US"/>
        </w:rPr>
        <w:t xml:space="preserve">e </w:t>
      </w:r>
      <w:r w:rsidR="000D09B0" w:rsidRPr="000729DF">
        <w:rPr>
          <w:rFonts w:ascii="Calibri" w:hAnsi="Calibri" w:cs="Calibri"/>
          <w:iCs/>
          <w:lang w:val="en-US"/>
        </w:rPr>
        <w:t>remain.</w:t>
      </w:r>
    </w:p>
    <w:p w14:paraId="0F2F5C3A" w14:textId="6B193B45" w:rsidR="00597296" w:rsidRPr="000729DF" w:rsidRDefault="00662E7F" w:rsidP="007354CB">
      <w:pPr>
        <w:pStyle w:val="Heading1"/>
        <w:spacing w:line="276" w:lineRule="auto"/>
        <w:jc w:val="both"/>
        <w:rPr>
          <w:rFonts w:cs="Calibri"/>
          <w:szCs w:val="28"/>
          <w:lang w:val="en-US"/>
        </w:rPr>
      </w:pPr>
      <w:r w:rsidRPr="000729DF">
        <w:rPr>
          <w:rFonts w:cs="Calibri"/>
          <w:szCs w:val="28"/>
          <w:lang w:val="en-US"/>
        </w:rPr>
        <w:lastRenderedPageBreak/>
        <w:t xml:space="preserve">Special Issue </w:t>
      </w:r>
      <w:r w:rsidR="00597296" w:rsidRPr="000729DF">
        <w:rPr>
          <w:rFonts w:cs="Calibri"/>
          <w:szCs w:val="28"/>
          <w:lang w:val="en-US"/>
        </w:rPr>
        <w:t>Scope and Expectations</w:t>
      </w:r>
    </w:p>
    <w:p w14:paraId="63228AEF" w14:textId="6D226704" w:rsidR="000B1F9A" w:rsidRPr="000729DF" w:rsidRDefault="00256214" w:rsidP="000B1F9A">
      <w:pPr>
        <w:pStyle w:val="Heading2"/>
        <w:spacing w:line="276" w:lineRule="auto"/>
        <w:jc w:val="both"/>
        <w:rPr>
          <w:rFonts w:cs="Calibri"/>
          <w:b w:val="0"/>
          <w:bCs w:val="0"/>
          <w:i w:val="0"/>
          <w:iCs/>
          <w:sz w:val="24"/>
          <w:szCs w:val="24"/>
          <w:lang w:val="en-US"/>
        </w:rPr>
      </w:pPr>
      <w:r w:rsidRPr="000729DF">
        <w:rPr>
          <w:rFonts w:cs="Calibri"/>
          <w:b w:val="0"/>
          <w:bCs w:val="0"/>
          <w:i w:val="0"/>
          <w:sz w:val="24"/>
          <w:szCs w:val="24"/>
          <w:lang w:val="en-US"/>
        </w:rPr>
        <w:t>We</w:t>
      </w:r>
      <w:r w:rsidR="00D5241F" w:rsidRPr="000729DF">
        <w:rPr>
          <w:rFonts w:cs="Calibri"/>
          <w:b w:val="0"/>
          <w:bCs w:val="0"/>
          <w:i w:val="0"/>
          <w:sz w:val="24"/>
          <w:szCs w:val="24"/>
          <w:lang w:val="en-US"/>
        </w:rPr>
        <w:t xml:space="preserve"> view </w:t>
      </w:r>
      <w:r w:rsidR="00CA193E" w:rsidRPr="000729DF">
        <w:rPr>
          <w:rFonts w:cs="Calibri"/>
          <w:b w:val="0"/>
          <w:bCs w:val="0"/>
          <w:i w:val="0"/>
          <w:sz w:val="24"/>
          <w:szCs w:val="24"/>
          <w:lang w:val="en-US"/>
        </w:rPr>
        <w:t>digital</w:t>
      </w:r>
      <w:r w:rsidR="00D5241F" w:rsidRPr="000729DF">
        <w:rPr>
          <w:rFonts w:cs="Calibri"/>
          <w:b w:val="0"/>
          <w:bCs w:val="0"/>
          <w:i w:val="0"/>
          <w:sz w:val="24"/>
          <w:szCs w:val="24"/>
          <w:lang w:val="en-US"/>
        </w:rPr>
        <w:t xml:space="preserve"> platforms </w:t>
      </w:r>
      <w:r w:rsidRPr="000729DF">
        <w:rPr>
          <w:rFonts w:cs="Calibri"/>
          <w:b w:val="0"/>
          <w:bCs w:val="0"/>
          <w:i w:val="0"/>
          <w:sz w:val="24"/>
          <w:szCs w:val="24"/>
          <w:lang w:val="en-US"/>
        </w:rPr>
        <w:t>as</w:t>
      </w:r>
      <w:r w:rsidR="00D5241F" w:rsidRPr="000729DF">
        <w:rPr>
          <w:rFonts w:cs="Calibri"/>
          <w:b w:val="0"/>
          <w:bCs w:val="0"/>
          <w:i w:val="0"/>
          <w:sz w:val="24"/>
          <w:szCs w:val="24"/>
          <w:lang w:val="en-US"/>
        </w:rPr>
        <w:t xml:space="preserve"> complex IT artefacts, comprising algorithms, interface designs, recommendation systems, and attention-shaping mechanisms that structure user experiences in profound ways </w:t>
      </w:r>
      <w:sdt>
        <w:sdtPr>
          <w:rPr>
            <w:rFonts w:cs="Calibri"/>
            <w:b w:val="0"/>
            <w:bCs w:val="0"/>
            <w:i w:val="0"/>
            <w:color w:val="000000"/>
            <w:sz w:val="24"/>
            <w:lang w:val="en-US"/>
          </w:rPr>
          <w:tag w:val="MENDELEY_CITATION_v3_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"/>
          <w:id w:val="746926526"/>
          <w:placeholder>
            <w:docPart w:val="CDB9B3E8C09FF647B0F306A972711D2A"/>
          </w:placeholder>
        </w:sdtPr>
        <w:sdtEndPr/>
        <w:sdtContent>
          <w:r w:rsidR="003566A1" w:rsidRPr="003566A1">
            <w:rPr>
              <w:rFonts w:cs="Calibri"/>
              <w:b w:val="0"/>
              <w:bCs w:val="0"/>
              <w:i w:val="0"/>
              <w:color w:val="000000"/>
              <w:sz w:val="24"/>
              <w:szCs w:val="24"/>
              <w:lang w:val="en-US"/>
            </w:rPr>
            <w:t>(Kane et al., 2014)</w:t>
          </w:r>
        </w:sdtContent>
      </w:sdt>
      <w:r w:rsidR="00D5241F" w:rsidRPr="000729DF">
        <w:rPr>
          <w:rFonts w:cs="Calibri"/>
          <w:b w:val="0"/>
          <w:bCs w:val="0"/>
          <w:i w:val="0"/>
          <w:sz w:val="24"/>
          <w:szCs w:val="24"/>
          <w:lang w:val="en-US"/>
        </w:rPr>
        <w:t xml:space="preserve">. </w:t>
      </w:r>
      <w:r w:rsidR="00866DBB" w:rsidRPr="000729DF">
        <w:rPr>
          <w:rFonts w:cs="Calibri"/>
          <w:b w:val="0"/>
          <w:bCs w:val="0"/>
          <w:i w:val="0"/>
          <w:sz w:val="24"/>
          <w:szCs w:val="24"/>
          <w:lang w:val="en-US"/>
        </w:rPr>
        <w:t>In line with this journal’s articulation of</w:t>
      </w:r>
      <w:r w:rsidR="009C4CE7" w:rsidRPr="000729DF">
        <w:rPr>
          <w:rFonts w:cs="Calibri"/>
          <w:b w:val="0"/>
          <w:bCs w:val="0"/>
          <w:i w:val="0"/>
          <w:sz w:val="24"/>
          <w:szCs w:val="24"/>
          <w:lang w:val="en-US"/>
        </w:rPr>
        <w:t xml:space="preserve"> important societal</w:t>
      </w:r>
      <w:r w:rsidR="00D237FD">
        <w:rPr>
          <w:rFonts w:cs="Calibri"/>
          <w:b w:val="0"/>
          <w:bCs w:val="0"/>
          <w:i w:val="0"/>
          <w:sz w:val="24"/>
          <w:szCs w:val="24"/>
          <w:lang w:val="en-US"/>
        </w:rPr>
        <w:t xml:space="preserve"> and policy</w:t>
      </w:r>
      <w:r w:rsidR="009C4CE7" w:rsidRPr="000729DF">
        <w:rPr>
          <w:rFonts w:cs="Calibri"/>
          <w:b w:val="0"/>
          <w:bCs w:val="0"/>
          <w:i w:val="0"/>
          <w:sz w:val="24"/>
          <w:szCs w:val="24"/>
          <w:lang w:val="en-US"/>
        </w:rPr>
        <w:t xml:space="preserve"> implications</w:t>
      </w:r>
      <w:r w:rsidR="002A0B77" w:rsidRPr="000729DF">
        <w:rPr>
          <w:rFonts w:cs="Calibri"/>
          <w:b w:val="0"/>
          <w:bCs w:val="0"/>
          <w:i w:val="0"/>
          <w:sz w:val="24"/>
          <w:szCs w:val="24"/>
          <w:lang w:val="en-US"/>
        </w:rPr>
        <w:t xml:space="preserve"> of emerging IS</w:t>
      </w:r>
      <w:r w:rsidR="00554D75">
        <w:rPr>
          <w:rFonts w:cs="Calibri"/>
          <w:b w:val="0"/>
          <w:bCs w:val="0"/>
          <w:i w:val="0"/>
          <w:sz w:val="24"/>
          <w:szCs w:val="24"/>
          <w:lang w:val="en-US"/>
        </w:rPr>
        <w:t xml:space="preserve"> </w:t>
      </w:r>
      <w:sdt>
        <w:sdtPr>
          <w:rPr>
            <w:rFonts w:cs="Calibri"/>
            <w:b w:val="0"/>
            <w:bCs w:val="0"/>
            <w:i w:val="0"/>
            <w:iCs/>
            <w:color w:val="000000"/>
            <w:sz w:val="24"/>
            <w:szCs w:val="24"/>
            <w:lang w:val="en-US"/>
          </w:rPr>
          <w:tag w:val="MENDELEY_CITATION_v3_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"/>
          <w:id w:val="26383418"/>
          <w:placeholder>
            <w:docPart w:val="DefaultPlaceholder_-1854013440"/>
          </w:placeholder>
        </w:sdtPr>
        <w:sdtEndPr/>
        <w:sdtContent>
          <w:r w:rsidR="003566A1" w:rsidRPr="00F67328">
            <w:rPr>
              <w:rFonts w:eastAsia="Times New Roman" w:cs="Calibri"/>
              <w:b w:val="0"/>
              <w:bCs w:val="0"/>
              <w:i w:val="0"/>
              <w:iCs/>
              <w:color w:val="000000"/>
              <w:sz w:val="24"/>
            </w:rPr>
            <w:t>(Beck et al., 2025; Grover &amp; Tarafdar, 2026; Tarafdar, 2024)</w:t>
          </w:r>
        </w:sdtContent>
      </w:sdt>
      <w:r w:rsidR="00026D8E">
        <w:rPr>
          <w:rFonts w:cs="Calibri"/>
          <w:b w:val="0"/>
          <w:bCs w:val="0"/>
          <w:i w:val="0"/>
          <w:iCs/>
          <w:color w:val="000000"/>
          <w:sz w:val="24"/>
          <w:szCs w:val="24"/>
          <w:lang w:val="en-US"/>
        </w:rPr>
        <w:t>,</w:t>
      </w:r>
      <w:r w:rsidR="00933793" w:rsidRPr="000729DF">
        <w:rPr>
          <w:rFonts w:cs="Calibri"/>
          <w:b w:val="0"/>
          <w:bCs w:val="0"/>
          <w:i w:val="0"/>
          <w:sz w:val="24"/>
          <w:szCs w:val="24"/>
          <w:lang w:val="en-US"/>
        </w:rPr>
        <w:t xml:space="preserve"> </w:t>
      </w:r>
      <w:r w:rsidR="002A0B77" w:rsidRPr="000729DF">
        <w:rPr>
          <w:rFonts w:cs="Calibri"/>
          <w:b w:val="0"/>
          <w:bCs w:val="0"/>
          <w:i w:val="0"/>
          <w:sz w:val="24"/>
          <w:szCs w:val="24"/>
          <w:lang w:val="en-US"/>
        </w:rPr>
        <w:t>t</w:t>
      </w:r>
      <w:r w:rsidR="002B6F46" w:rsidRPr="000729DF">
        <w:rPr>
          <w:rFonts w:cs="Calibri"/>
          <w:b w:val="0"/>
          <w:bCs w:val="0"/>
          <w:i w:val="0"/>
          <w:sz w:val="24"/>
          <w:szCs w:val="24"/>
          <w:lang w:val="en-US"/>
        </w:rPr>
        <w:t>he overarching goal</w:t>
      </w:r>
      <w:r w:rsidR="00CC484B" w:rsidRPr="000729DF">
        <w:rPr>
          <w:rFonts w:cs="Calibri"/>
          <w:b w:val="0"/>
          <w:bCs w:val="0"/>
          <w:i w:val="0"/>
          <w:sz w:val="24"/>
          <w:szCs w:val="24"/>
          <w:lang w:val="en-US"/>
        </w:rPr>
        <w:t xml:space="preserve"> of this special issue is to</w:t>
      </w:r>
      <w:r w:rsidR="00D5241F" w:rsidRPr="000729DF">
        <w:rPr>
          <w:rFonts w:cs="Calibri"/>
          <w:b w:val="0"/>
          <w:bCs w:val="0"/>
          <w:i w:val="0"/>
          <w:sz w:val="24"/>
          <w:szCs w:val="24"/>
          <w:lang w:val="en-US"/>
        </w:rPr>
        <w:t xml:space="preserve"> </w:t>
      </w:r>
      <w:r w:rsidR="00EC7CBA" w:rsidRPr="000729DF">
        <w:rPr>
          <w:rFonts w:cs="Calibri"/>
          <w:b w:val="0"/>
          <w:bCs w:val="0"/>
          <w:i w:val="0"/>
          <w:sz w:val="24"/>
          <w:szCs w:val="24"/>
          <w:lang w:val="en-US"/>
        </w:rPr>
        <w:t>theoretically</w:t>
      </w:r>
      <w:r w:rsidR="00CC484B" w:rsidRPr="000729DF">
        <w:rPr>
          <w:rFonts w:cs="Calibri"/>
          <w:b w:val="0"/>
          <w:bCs w:val="0"/>
          <w:i w:val="0"/>
          <w:sz w:val="24"/>
          <w:szCs w:val="24"/>
          <w:lang w:val="en-US"/>
        </w:rPr>
        <w:t xml:space="preserve"> and </w:t>
      </w:r>
      <w:r w:rsidR="00D5241F" w:rsidRPr="000729DF">
        <w:rPr>
          <w:rFonts w:cs="Calibri"/>
          <w:b w:val="0"/>
          <w:bCs w:val="0"/>
          <w:i w:val="0"/>
          <w:sz w:val="24"/>
          <w:szCs w:val="24"/>
          <w:lang w:val="en-US"/>
        </w:rPr>
        <w:t>empirically examine</w:t>
      </w:r>
      <w:r w:rsidR="00CC484B" w:rsidRPr="000729DF">
        <w:rPr>
          <w:rFonts w:cs="Calibri"/>
          <w:b w:val="0"/>
          <w:bCs w:val="0"/>
          <w:i w:val="0"/>
          <w:sz w:val="24"/>
          <w:szCs w:val="24"/>
          <w:lang w:val="en-US"/>
        </w:rPr>
        <w:t xml:space="preserve"> the effect of </w:t>
      </w:r>
      <w:r w:rsidR="00810981" w:rsidRPr="000729DF">
        <w:rPr>
          <w:rFonts w:cs="Calibri"/>
          <w:b w:val="0"/>
          <w:bCs w:val="0"/>
          <w:i w:val="0"/>
          <w:sz w:val="24"/>
          <w:szCs w:val="24"/>
          <w:lang w:val="en-US"/>
        </w:rPr>
        <w:t>digital platforms on</w:t>
      </w:r>
      <w:r w:rsidR="00D5241F" w:rsidRPr="000729DF">
        <w:rPr>
          <w:rFonts w:cs="Calibri"/>
          <w:b w:val="0"/>
          <w:bCs w:val="0"/>
          <w:i w:val="0"/>
          <w:sz w:val="24"/>
          <w:szCs w:val="24"/>
          <w:lang w:val="en-US"/>
        </w:rPr>
        <w:t xml:space="preserve"> adolescent development</w:t>
      </w:r>
      <w:r w:rsidR="00346D66">
        <w:rPr>
          <w:rFonts w:cs="Calibri"/>
          <w:b w:val="0"/>
          <w:bCs w:val="0"/>
          <w:i w:val="0"/>
          <w:sz w:val="24"/>
          <w:szCs w:val="24"/>
          <w:lang w:val="en-US"/>
        </w:rPr>
        <w:t>al</w:t>
      </w:r>
      <w:r w:rsidR="00D5241F" w:rsidRPr="000729DF">
        <w:rPr>
          <w:rFonts w:cs="Calibri"/>
          <w:b w:val="0"/>
          <w:bCs w:val="0"/>
          <w:i w:val="0"/>
          <w:sz w:val="24"/>
          <w:szCs w:val="24"/>
          <w:lang w:val="en-US"/>
        </w:rPr>
        <w:t xml:space="preserve"> </w:t>
      </w:r>
      <w:r w:rsidR="00D132F2" w:rsidRPr="000729DF">
        <w:rPr>
          <w:rFonts w:cs="Calibri"/>
          <w:b w:val="0"/>
          <w:bCs w:val="0"/>
          <w:i w:val="0"/>
          <w:sz w:val="24"/>
          <w:szCs w:val="24"/>
          <w:lang w:val="en-US"/>
        </w:rPr>
        <w:t xml:space="preserve">experiences. </w:t>
      </w:r>
      <w:r w:rsidR="00D5241F" w:rsidRPr="000729DF">
        <w:rPr>
          <w:rFonts w:cs="Calibri"/>
          <w:b w:val="0"/>
          <w:bCs w:val="0"/>
          <w:i w:val="0"/>
          <w:sz w:val="24"/>
          <w:szCs w:val="24"/>
          <w:lang w:val="en-US"/>
        </w:rPr>
        <w:t xml:space="preserve"> </w:t>
      </w:r>
      <w:r w:rsidR="00713D31" w:rsidRPr="000729DF">
        <w:rPr>
          <w:rFonts w:cs="Calibri"/>
          <w:b w:val="0"/>
          <w:bCs w:val="0"/>
          <w:i w:val="0"/>
          <w:sz w:val="24"/>
          <w:szCs w:val="24"/>
          <w:lang w:val="en-US"/>
        </w:rPr>
        <w:t>B</w:t>
      </w:r>
      <w:r w:rsidR="00D5241F" w:rsidRPr="000729DF">
        <w:rPr>
          <w:rFonts w:cs="Calibri"/>
          <w:b w:val="0"/>
          <w:bCs w:val="0"/>
          <w:i w:val="0"/>
          <w:sz w:val="24"/>
          <w:szCs w:val="24"/>
          <w:lang w:val="en-US"/>
        </w:rPr>
        <w:t xml:space="preserve">eyond asking whether </w:t>
      </w:r>
      <w:r w:rsidR="00CA193E" w:rsidRPr="000729DF">
        <w:rPr>
          <w:rFonts w:cs="Calibri"/>
          <w:b w:val="0"/>
          <w:bCs w:val="0"/>
          <w:i w:val="0"/>
          <w:sz w:val="24"/>
          <w:szCs w:val="24"/>
          <w:lang w:val="en-US"/>
        </w:rPr>
        <w:t xml:space="preserve">engagement with digital platforms </w:t>
      </w:r>
      <w:r w:rsidR="009D6554">
        <w:rPr>
          <w:rFonts w:cs="Calibri"/>
          <w:b w:val="0"/>
          <w:bCs w:val="0"/>
          <w:i w:val="0"/>
          <w:sz w:val="24"/>
          <w:szCs w:val="24"/>
          <w:lang w:val="en-US"/>
        </w:rPr>
        <w:t>is</w:t>
      </w:r>
      <w:r w:rsidR="00D5241F" w:rsidRPr="000729DF">
        <w:rPr>
          <w:rFonts w:cs="Calibri"/>
          <w:b w:val="0"/>
          <w:bCs w:val="0"/>
          <w:i w:val="0"/>
          <w:sz w:val="24"/>
          <w:szCs w:val="24"/>
          <w:lang w:val="en-US"/>
        </w:rPr>
        <w:t xml:space="preserve"> “good” or “bad” for young people, </w:t>
      </w:r>
      <w:r w:rsidR="00713D31" w:rsidRPr="000729DF">
        <w:rPr>
          <w:rFonts w:cs="Calibri"/>
          <w:b w:val="0"/>
          <w:bCs w:val="0"/>
          <w:i w:val="0"/>
          <w:sz w:val="24"/>
          <w:szCs w:val="24"/>
          <w:lang w:val="en-US"/>
        </w:rPr>
        <w:t>we seek contributions that</w:t>
      </w:r>
      <w:r w:rsidR="00D5241F" w:rsidRPr="000729DF">
        <w:rPr>
          <w:rFonts w:cs="Calibri"/>
          <w:b w:val="0"/>
          <w:bCs w:val="0"/>
          <w:i w:val="0"/>
          <w:sz w:val="24"/>
          <w:szCs w:val="24"/>
          <w:lang w:val="en-US"/>
        </w:rPr>
        <w:t xml:space="preserve"> investigate </w:t>
      </w:r>
      <w:r w:rsidR="00D5241F" w:rsidRPr="00C52C7B">
        <w:rPr>
          <w:rFonts w:cs="Calibri"/>
          <w:b w:val="0"/>
          <w:bCs w:val="0"/>
          <w:iCs/>
          <w:sz w:val="24"/>
          <w:szCs w:val="24"/>
          <w:lang w:val="en-US"/>
        </w:rPr>
        <w:t>how</w:t>
      </w:r>
      <w:r w:rsidR="00570E7C" w:rsidRPr="00C52C7B">
        <w:rPr>
          <w:rFonts w:cs="Calibri"/>
          <w:b w:val="0"/>
          <w:bCs w:val="0"/>
          <w:iCs/>
          <w:sz w:val="24"/>
          <w:szCs w:val="24"/>
          <w:lang w:val="en-US"/>
        </w:rPr>
        <w:t>, why</w:t>
      </w:r>
      <w:r w:rsidR="00346D66" w:rsidRPr="00C52C7B">
        <w:rPr>
          <w:rFonts w:cs="Calibri"/>
          <w:b w:val="0"/>
          <w:bCs w:val="0"/>
          <w:iCs/>
          <w:sz w:val="24"/>
          <w:szCs w:val="24"/>
          <w:lang w:val="en-US"/>
        </w:rPr>
        <w:t>,</w:t>
      </w:r>
      <w:r w:rsidR="00570E7C" w:rsidRPr="00C52C7B">
        <w:rPr>
          <w:rFonts w:cs="Calibri"/>
          <w:b w:val="0"/>
          <w:bCs w:val="0"/>
          <w:iCs/>
          <w:sz w:val="24"/>
          <w:szCs w:val="24"/>
          <w:lang w:val="en-US"/>
        </w:rPr>
        <w:t xml:space="preserve"> and when</w:t>
      </w:r>
      <w:r w:rsidR="00D5241F" w:rsidRPr="000729DF">
        <w:rPr>
          <w:rFonts w:cs="Calibri"/>
          <w:b w:val="0"/>
          <w:bCs w:val="0"/>
          <w:i w:val="0"/>
          <w:sz w:val="24"/>
          <w:szCs w:val="24"/>
          <w:lang w:val="en-US"/>
        </w:rPr>
        <w:t xml:space="preserve"> specific platform designs and affordances shape developmental </w:t>
      </w:r>
      <w:r w:rsidR="00D132F2" w:rsidRPr="000729DF">
        <w:rPr>
          <w:rFonts w:cs="Calibri"/>
          <w:b w:val="0"/>
          <w:bCs w:val="0"/>
          <w:i w:val="0"/>
          <w:sz w:val="24"/>
          <w:szCs w:val="24"/>
          <w:lang w:val="en-US"/>
        </w:rPr>
        <w:t xml:space="preserve">experiences </w:t>
      </w:r>
      <w:r w:rsidR="00DF576E" w:rsidRPr="000729DF">
        <w:rPr>
          <w:rFonts w:cs="Calibri"/>
          <w:b w:val="0"/>
          <w:bCs w:val="0"/>
          <w:i w:val="0"/>
          <w:sz w:val="24"/>
          <w:szCs w:val="24"/>
          <w:lang w:val="en-US"/>
        </w:rPr>
        <w:t xml:space="preserve">in </w:t>
      </w:r>
      <w:r w:rsidR="00426CE5" w:rsidRPr="000729DF">
        <w:rPr>
          <w:rFonts w:cs="Calibri"/>
          <w:b w:val="0"/>
          <w:bCs w:val="0"/>
          <w:i w:val="0"/>
          <w:sz w:val="24"/>
          <w:szCs w:val="24"/>
          <w:lang w:val="en-US"/>
        </w:rPr>
        <w:t xml:space="preserve">both </w:t>
      </w:r>
      <w:r w:rsidR="00DF576E" w:rsidRPr="000729DF">
        <w:rPr>
          <w:rFonts w:cs="Calibri"/>
          <w:b w:val="0"/>
          <w:bCs w:val="0"/>
          <w:i w:val="0"/>
          <w:sz w:val="24"/>
          <w:szCs w:val="24"/>
          <w:lang w:val="en-US"/>
        </w:rPr>
        <w:t>positive and negative ways</w:t>
      </w:r>
      <w:r w:rsidR="002B6F46" w:rsidRPr="000729DF">
        <w:rPr>
          <w:rFonts w:cs="Calibri"/>
          <w:b w:val="0"/>
          <w:bCs w:val="0"/>
          <w:i w:val="0"/>
          <w:sz w:val="24"/>
          <w:szCs w:val="24"/>
          <w:lang w:val="en-US"/>
        </w:rPr>
        <w:t>.</w:t>
      </w:r>
      <w:r w:rsidR="00D5241F" w:rsidRPr="000729DF">
        <w:rPr>
          <w:rFonts w:cs="Calibri"/>
          <w:b w:val="0"/>
          <w:bCs w:val="0"/>
          <w:i w:val="0"/>
          <w:sz w:val="24"/>
          <w:szCs w:val="24"/>
          <w:lang w:val="en-US"/>
        </w:rPr>
        <w:t xml:space="preserve">  </w:t>
      </w:r>
      <w:r w:rsidR="000B1F9A" w:rsidRPr="000729DF">
        <w:rPr>
          <w:rFonts w:cs="Calibri"/>
          <w:b w:val="0"/>
          <w:bCs w:val="0"/>
          <w:i w:val="0"/>
          <w:sz w:val="24"/>
          <w:szCs w:val="24"/>
          <w:lang w:val="en-US"/>
        </w:rPr>
        <w:t xml:space="preserve">It is our belief </w:t>
      </w:r>
      <w:r w:rsidR="000B1F9A" w:rsidRPr="000729DF">
        <w:rPr>
          <w:rFonts w:cs="Calibri"/>
          <w:b w:val="0"/>
          <w:bCs w:val="0"/>
          <w:i w:val="0"/>
          <w:sz w:val="24"/>
          <w:szCs w:val="24"/>
          <w:lang w:val="en-US" w:eastAsia="zh-TW"/>
        </w:rPr>
        <w:t xml:space="preserve">that </w:t>
      </w:r>
      <w:r w:rsidR="000B1F9A" w:rsidRPr="000729DF">
        <w:rPr>
          <w:rFonts w:cs="Calibri"/>
          <w:b w:val="0"/>
          <w:bCs w:val="0"/>
          <w:i w:val="0"/>
          <w:sz w:val="24"/>
          <w:szCs w:val="24"/>
          <w:lang w:val="en-US"/>
        </w:rPr>
        <w:t xml:space="preserve">prior IS research - particularly streams focusing on IS Design </w:t>
      </w:r>
      <w:sdt>
        <w:sdtPr>
          <w:rPr>
            <w:rFonts w:cs="Calibri"/>
            <w:b w:val="0"/>
            <w:bCs w:val="0"/>
            <w:i w:val="0"/>
            <w:color w:val="000000"/>
            <w:sz w:val="24"/>
            <w:szCs w:val="24"/>
            <w:lang w:val="en-US"/>
          </w:rPr>
          <w:tag w:val="MENDELEY_CITATION_v3_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"/>
          <w:id w:val="-259217702"/>
          <w:placeholder>
            <w:docPart w:val="6AEB32D0D9B70246B54F4F06FFC7F903"/>
          </w:placeholder>
        </w:sdtPr>
        <w:sdtEndPr/>
        <w:sdtContent>
          <w:r w:rsidR="003566A1" w:rsidRPr="003566A1">
            <w:rPr>
              <w:rFonts w:cs="Calibri"/>
              <w:b w:val="0"/>
              <w:bCs w:val="0"/>
              <w:i w:val="0"/>
              <w:color w:val="000000"/>
              <w:sz w:val="24"/>
              <w:szCs w:val="24"/>
              <w:lang w:val="en-US"/>
            </w:rPr>
            <w:t>(Zampou et al., 2022)</w:t>
          </w:r>
        </w:sdtContent>
      </w:sdt>
      <w:r w:rsidR="000B1F9A" w:rsidRPr="000729DF">
        <w:rPr>
          <w:rFonts w:cs="Calibri"/>
          <w:b w:val="0"/>
          <w:bCs w:val="0"/>
          <w:i w:val="0"/>
          <w:color w:val="000000"/>
          <w:sz w:val="24"/>
          <w:szCs w:val="24"/>
          <w:lang w:val="en-US"/>
        </w:rPr>
        <w:t>, IS Policy</w:t>
      </w:r>
      <w:r w:rsidR="00E87C6C" w:rsidRPr="000729DF">
        <w:rPr>
          <w:rFonts w:cs="Calibri"/>
          <w:b w:val="0"/>
          <w:bCs w:val="0"/>
          <w:i w:val="0"/>
          <w:color w:val="000000"/>
          <w:sz w:val="24"/>
          <w:szCs w:val="24"/>
          <w:lang w:val="en-US"/>
        </w:rPr>
        <w:t xml:space="preserve"> </w:t>
      </w:r>
      <w:sdt>
        <w:sdtPr>
          <w:rPr>
            <w:rFonts w:cs="Calibri"/>
            <w:b w:val="0"/>
            <w:bCs w:val="0"/>
            <w:i w:val="0"/>
            <w:color w:val="000000"/>
            <w:sz w:val="24"/>
            <w:szCs w:val="24"/>
            <w:lang w:val="en-US"/>
          </w:rPr>
          <w:tag w:val="MENDELEY_CITATION_v3_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"/>
          <w:id w:val="548888347"/>
          <w:placeholder>
            <w:docPart w:val="DefaultPlaceholder_-1854013440"/>
          </w:placeholder>
        </w:sdtPr>
        <w:sdtEndPr/>
        <w:sdtContent>
          <w:r w:rsidR="003566A1" w:rsidRPr="003566A1">
            <w:rPr>
              <w:rFonts w:cs="Calibri"/>
              <w:b w:val="0"/>
              <w:bCs w:val="0"/>
              <w:i w:val="0"/>
              <w:color w:val="000000"/>
              <w:sz w:val="24"/>
              <w:szCs w:val="24"/>
              <w:lang w:val="en-US"/>
            </w:rPr>
            <w:t>(Beck et al., 2025),</w:t>
          </w:r>
        </w:sdtContent>
      </w:sdt>
      <w:r w:rsidR="000B1F9A" w:rsidRPr="000729DF">
        <w:rPr>
          <w:rFonts w:cs="Calibri"/>
          <w:b w:val="0"/>
          <w:bCs w:val="0"/>
          <w:i w:val="0"/>
          <w:color w:val="000000"/>
          <w:sz w:val="24"/>
          <w:szCs w:val="24"/>
          <w:lang w:val="en-US"/>
        </w:rPr>
        <w:t xml:space="preserve"> </w:t>
      </w:r>
      <w:r w:rsidR="000B1F9A" w:rsidRPr="000729DF">
        <w:rPr>
          <w:rFonts w:cs="Calibri"/>
          <w:b w:val="0"/>
          <w:bCs w:val="0"/>
          <w:i w:val="0"/>
          <w:sz w:val="24"/>
          <w:szCs w:val="24"/>
          <w:lang w:val="en-US"/>
        </w:rPr>
        <w:t xml:space="preserve">affordances </w:t>
      </w:r>
      <w:sdt>
        <w:sdtPr>
          <w:rPr>
            <w:rFonts w:cs="Calibri"/>
            <w:b w:val="0"/>
            <w:bCs w:val="0"/>
            <w:i w:val="0"/>
            <w:color w:val="000000"/>
            <w:sz w:val="24"/>
            <w:szCs w:val="24"/>
            <w:lang w:val="en-US"/>
          </w:rPr>
          <w:tag w:val="MENDELEY_CITATION_v3_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"/>
          <w:id w:val="1720093766"/>
          <w:placeholder>
            <w:docPart w:val="DefaultPlaceholder_-1854013440"/>
          </w:placeholder>
        </w:sdtPr>
        <w:sdtEndPr/>
        <w:sdtContent>
          <w:r w:rsidR="003566A1" w:rsidRPr="003566A1">
            <w:rPr>
              <w:rFonts w:cs="Calibri"/>
              <w:b w:val="0"/>
              <w:bCs w:val="0"/>
              <w:i w:val="0"/>
              <w:color w:val="000000"/>
              <w:sz w:val="24"/>
              <w:szCs w:val="24"/>
              <w:lang w:val="en-US"/>
            </w:rPr>
            <w:t>(Stendal et al., 2026), social</w:t>
          </w:r>
          <w:r w:rsidR="00B063EE">
            <w:rPr>
              <w:rFonts w:cs="Calibri"/>
              <w:b w:val="0"/>
              <w:bCs w:val="0"/>
              <w:i w:val="0"/>
              <w:color w:val="000000"/>
              <w:sz w:val="24"/>
              <w:szCs w:val="24"/>
              <w:lang w:val="en-US"/>
            </w:rPr>
            <w:t>-</w:t>
          </w:r>
          <w:r w:rsidR="003566A1" w:rsidRPr="003566A1">
            <w:rPr>
              <w:rFonts w:cs="Calibri"/>
              <w:b w:val="0"/>
              <w:bCs w:val="0"/>
              <w:i w:val="0"/>
              <w:color w:val="000000"/>
              <w:sz w:val="24"/>
              <w:szCs w:val="24"/>
              <w:lang w:val="en-US"/>
            </w:rPr>
            <w:t>network based organizing</w:t>
          </w:r>
        </w:sdtContent>
      </w:sdt>
      <w:r w:rsidR="00E87C6C" w:rsidRPr="000729DF">
        <w:rPr>
          <w:rFonts w:cs="Calibri"/>
          <w:b w:val="0"/>
          <w:bCs w:val="0"/>
          <w:i w:val="0"/>
          <w:sz w:val="24"/>
          <w:szCs w:val="24"/>
          <w:lang w:val="en-US"/>
        </w:rPr>
        <w:t xml:space="preserve"> </w:t>
      </w:r>
      <w:sdt>
        <w:sdtPr>
          <w:rPr>
            <w:rFonts w:cs="Calibri"/>
            <w:b w:val="0"/>
            <w:bCs w:val="0"/>
            <w:i w:val="0"/>
            <w:color w:val="000000"/>
            <w:sz w:val="24"/>
            <w:szCs w:val="24"/>
            <w:lang w:val="en-US"/>
          </w:rPr>
          <w:tag w:val="MENDELEY_CITATION_v3_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"/>
          <w:id w:val="463008398"/>
          <w:placeholder>
            <w:docPart w:val="DefaultPlaceholder_-1854013440"/>
          </w:placeholder>
        </w:sdtPr>
        <w:sdtEndPr/>
        <w:sdtContent>
          <w:r w:rsidR="003566A1" w:rsidRPr="003566A1">
            <w:rPr>
              <w:rFonts w:cs="Calibri"/>
              <w:b w:val="0"/>
              <w:bCs w:val="0"/>
              <w:i w:val="0"/>
              <w:color w:val="000000"/>
              <w:sz w:val="24"/>
              <w:szCs w:val="24"/>
              <w:lang w:val="en-US"/>
            </w:rPr>
            <w:t>(Wu et al., 2017)</w:t>
          </w:r>
        </w:sdtContent>
      </w:sdt>
      <w:r w:rsidR="002F6A9F">
        <w:rPr>
          <w:rFonts w:cs="Calibri"/>
          <w:b w:val="0"/>
          <w:bCs w:val="0"/>
          <w:i w:val="0"/>
          <w:color w:val="000000"/>
          <w:sz w:val="24"/>
          <w:szCs w:val="24"/>
          <w:lang w:val="en-US"/>
        </w:rPr>
        <w:t>,</w:t>
      </w:r>
      <w:r w:rsidR="002F6A9F">
        <w:rPr>
          <w:rFonts w:cs="Calibri"/>
          <w:b w:val="0"/>
          <w:bCs w:val="0"/>
          <w:i w:val="0"/>
          <w:sz w:val="24"/>
          <w:szCs w:val="24"/>
          <w:lang w:val="en-US"/>
        </w:rPr>
        <w:t xml:space="preserve"> </w:t>
      </w:r>
      <w:r w:rsidR="000B1F9A" w:rsidRPr="000729DF">
        <w:rPr>
          <w:rFonts w:cs="Calibri"/>
          <w:b w:val="0"/>
          <w:bCs w:val="0"/>
          <w:i w:val="0"/>
          <w:color w:val="000000"/>
          <w:sz w:val="24"/>
          <w:szCs w:val="24"/>
          <w:lang w:val="en-US"/>
        </w:rPr>
        <w:t xml:space="preserve">and digital regulation </w:t>
      </w:r>
      <w:sdt>
        <w:sdtPr>
          <w:rPr>
            <w:rFonts w:cs="Calibri"/>
            <w:b w:val="0"/>
            <w:bCs w:val="0"/>
            <w:i w:val="0"/>
            <w:color w:val="000000"/>
            <w:sz w:val="24"/>
            <w:szCs w:val="24"/>
            <w:lang w:val="en-US"/>
          </w:rPr>
          <w:tag w:val="MENDELEY_CITATION_v3_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"/>
          <w:id w:val="-1497501735"/>
          <w:placeholder>
            <w:docPart w:val="6AEB32D0D9B70246B54F4F06FFC7F903"/>
          </w:placeholder>
        </w:sdtPr>
        <w:sdtEndPr/>
        <w:sdtContent>
          <w:r w:rsidR="003566A1" w:rsidRPr="003566A1">
            <w:rPr>
              <w:rFonts w:cs="Calibri"/>
              <w:b w:val="0"/>
              <w:bCs w:val="0"/>
              <w:i w:val="0"/>
              <w:color w:val="000000"/>
              <w:sz w:val="24"/>
              <w:szCs w:val="24"/>
              <w:lang w:val="en-US"/>
            </w:rPr>
            <w:t>(Seidel et al., 2025)</w:t>
          </w:r>
        </w:sdtContent>
      </w:sdt>
      <w:r w:rsidR="000B1F9A" w:rsidRPr="000729DF">
        <w:rPr>
          <w:rFonts w:cs="Calibri"/>
          <w:b w:val="0"/>
          <w:bCs w:val="0"/>
          <w:i w:val="0"/>
          <w:color w:val="000000"/>
          <w:sz w:val="24"/>
          <w:szCs w:val="24"/>
          <w:lang w:val="en-US"/>
        </w:rPr>
        <w:t xml:space="preserve"> - </w:t>
      </w:r>
      <w:r w:rsidR="000B1F9A" w:rsidRPr="000729DF">
        <w:rPr>
          <w:rFonts w:cs="Calibri"/>
          <w:b w:val="0"/>
          <w:bCs w:val="0"/>
          <w:i w:val="0"/>
          <w:sz w:val="24"/>
          <w:szCs w:val="24"/>
          <w:lang w:val="en-US"/>
        </w:rPr>
        <w:t xml:space="preserve">can serve as valuable </w:t>
      </w:r>
      <w:r w:rsidR="002961D2" w:rsidRPr="000729DF">
        <w:rPr>
          <w:rFonts w:cs="Calibri"/>
          <w:b w:val="0"/>
          <w:bCs w:val="0"/>
          <w:i w:val="0"/>
          <w:sz w:val="24"/>
          <w:szCs w:val="24"/>
          <w:lang w:val="en-US"/>
        </w:rPr>
        <w:t xml:space="preserve">framings </w:t>
      </w:r>
      <w:r w:rsidR="000B1F9A" w:rsidRPr="000729DF">
        <w:rPr>
          <w:rFonts w:cs="Calibri"/>
          <w:b w:val="0"/>
          <w:bCs w:val="0"/>
          <w:i w:val="0"/>
          <w:sz w:val="24"/>
          <w:szCs w:val="24"/>
          <w:lang w:val="en-US"/>
        </w:rPr>
        <w:t xml:space="preserve">to shed light on the complexity of digital platforms and their associations with adolescent development. </w:t>
      </w:r>
    </w:p>
    <w:p w14:paraId="73290916" w14:textId="77777777" w:rsidR="00786E2B" w:rsidRDefault="00054FC7" w:rsidP="001B359E">
      <w:pPr>
        <w:pStyle w:val="Heading2"/>
        <w:spacing w:line="276" w:lineRule="auto"/>
        <w:jc w:val="both"/>
        <w:rPr>
          <w:rFonts w:cs="Calibri"/>
          <w:b w:val="0"/>
          <w:bCs w:val="0"/>
          <w:i w:val="0"/>
          <w:iCs/>
          <w:sz w:val="24"/>
          <w:szCs w:val="24"/>
          <w:lang w:val="en-US"/>
        </w:rPr>
      </w:pPr>
      <w:r w:rsidRPr="000729DF">
        <w:rPr>
          <w:rFonts w:cs="Calibri"/>
          <w:b w:val="0"/>
          <w:bCs w:val="0"/>
          <w:i w:val="0"/>
          <w:iCs/>
          <w:sz w:val="24"/>
          <w:szCs w:val="24"/>
          <w:lang w:val="en-US"/>
        </w:rPr>
        <w:t>Our goal with</w:t>
      </w:r>
      <w:r w:rsidR="007B3A0C" w:rsidRPr="000729DF">
        <w:rPr>
          <w:rFonts w:cs="Calibri"/>
          <w:b w:val="0"/>
          <w:bCs w:val="0"/>
          <w:i w:val="0"/>
          <w:iCs/>
          <w:sz w:val="24"/>
          <w:szCs w:val="24"/>
          <w:lang w:val="en-US"/>
        </w:rPr>
        <w:t xml:space="preserve"> this special issue </w:t>
      </w:r>
      <w:r w:rsidR="007B3A0C" w:rsidRPr="000729DF">
        <w:rPr>
          <w:b w:val="0"/>
          <w:bCs w:val="0"/>
          <w:i w:val="0"/>
          <w:iCs/>
          <w:sz w:val="24"/>
          <w:szCs w:val="24"/>
          <w:lang w:val="en-US"/>
        </w:rPr>
        <w:t xml:space="preserve">is to present a collection of papers that offers a balanced, integrated, and </w:t>
      </w:r>
      <w:r w:rsidRPr="000729DF">
        <w:rPr>
          <w:b w:val="0"/>
          <w:bCs w:val="0"/>
          <w:i w:val="0"/>
          <w:iCs/>
          <w:sz w:val="24"/>
          <w:szCs w:val="24"/>
          <w:lang w:val="en-US"/>
        </w:rPr>
        <w:t xml:space="preserve">forward-looking </w:t>
      </w:r>
      <w:r w:rsidR="007B3A0C" w:rsidRPr="000729DF">
        <w:rPr>
          <w:b w:val="0"/>
          <w:bCs w:val="0"/>
          <w:i w:val="0"/>
          <w:iCs/>
          <w:sz w:val="24"/>
          <w:szCs w:val="24"/>
          <w:lang w:val="en-US"/>
        </w:rPr>
        <w:t>understanding of how digital platforms shape adolescent experiences.</w:t>
      </w:r>
      <w:r w:rsidR="007B3A0C" w:rsidRPr="000729DF">
        <w:rPr>
          <w:rFonts w:cs="Calibri"/>
          <w:b w:val="0"/>
          <w:bCs w:val="0"/>
          <w:i w:val="0"/>
          <w:iCs/>
          <w:sz w:val="24"/>
          <w:szCs w:val="24"/>
          <w:lang w:val="en-US"/>
        </w:rPr>
        <w:t xml:space="preserve">  We invite research that examines how digital platforms, as complex IT artefacts, shape both adaptive and maladaptive adolescent developmental experiences across emotional, cognitive, social, physical, and identity-related domains. We welcome research from across the full methodological and epistemological spectrum of IS research, including behavioral research, design science, interpretive and critical research, econometrics and analytical modelling, and mixed-method approaches.  </w:t>
      </w:r>
    </w:p>
    <w:p w14:paraId="041C7A38" w14:textId="063CC9E5" w:rsidR="002F6003" w:rsidRPr="000729DF" w:rsidRDefault="00285FE3" w:rsidP="001B359E">
      <w:pPr>
        <w:pStyle w:val="Heading2"/>
        <w:spacing w:line="276" w:lineRule="auto"/>
        <w:jc w:val="both"/>
        <w:rPr>
          <w:rFonts w:cs="Calibri"/>
          <w:b w:val="0"/>
          <w:bCs w:val="0"/>
          <w:i w:val="0"/>
          <w:iCs/>
          <w:sz w:val="24"/>
          <w:szCs w:val="24"/>
          <w:lang w:val="en-US"/>
        </w:rPr>
      </w:pPr>
      <w:r w:rsidRPr="00786E2B">
        <w:rPr>
          <w:rFonts w:cs="Calibri"/>
          <w:sz w:val="24"/>
          <w:szCs w:val="24"/>
          <w:lang w:val="en-US"/>
        </w:rPr>
        <w:t xml:space="preserve">Papers must be based on primary </w:t>
      </w:r>
      <w:r w:rsidR="001529A2" w:rsidRPr="00786E2B">
        <w:rPr>
          <w:rFonts w:cs="Calibri"/>
          <w:sz w:val="24"/>
          <w:szCs w:val="24"/>
          <w:lang w:val="en-US"/>
        </w:rPr>
        <w:t>or</w:t>
      </w:r>
      <w:r w:rsidRPr="00786E2B">
        <w:rPr>
          <w:rFonts w:cs="Calibri"/>
          <w:sz w:val="24"/>
          <w:szCs w:val="24"/>
          <w:lang w:val="en-US"/>
        </w:rPr>
        <w:t xml:space="preserve"> secondary data</w:t>
      </w:r>
      <w:r w:rsidR="007B6D17" w:rsidRPr="00786E2B">
        <w:rPr>
          <w:rFonts w:cs="Calibri"/>
          <w:sz w:val="24"/>
          <w:szCs w:val="24"/>
          <w:lang w:val="en-US"/>
        </w:rPr>
        <w:t xml:space="preserve"> sources</w:t>
      </w:r>
      <w:r w:rsidRPr="00786E2B">
        <w:rPr>
          <w:rFonts w:cs="Calibri"/>
          <w:sz w:val="24"/>
          <w:szCs w:val="24"/>
          <w:lang w:val="en-US"/>
        </w:rPr>
        <w:t>.</w:t>
      </w:r>
      <w:r w:rsidR="00912033" w:rsidRPr="000729DF">
        <w:rPr>
          <w:rFonts w:cs="Calibri"/>
          <w:b w:val="0"/>
          <w:bCs w:val="0"/>
          <w:i w:val="0"/>
          <w:iCs/>
          <w:sz w:val="24"/>
          <w:szCs w:val="24"/>
          <w:lang w:val="en-US"/>
        </w:rPr>
        <w:t xml:space="preserve">  </w:t>
      </w:r>
      <w:r w:rsidR="00786E2B" w:rsidRPr="000729DF">
        <w:rPr>
          <w:rFonts w:cs="Calibri"/>
          <w:b w:val="0"/>
          <w:bCs w:val="0"/>
          <w:i w:val="0"/>
          <w:iCs/>
          <w:sz w:val="24"/>
          <w:szCs w:val="24"/>
          <w:lang w:val="en-US"/>
        </w:rPr>
        <w:t>Theory development papers and literature reviews will not be considered.</w:t>
      </w:r>
      <w:r w:rsidR="00786E2B">
        <w:rPr>
          <w:rFonts w:cs="Calibri"/>
          <w:b w:val="0"/>
          <w:bCs w:val="0"/>
          <w:i w:val="0"/>
          <w:iCs/>
          <w:sz w:val="24"/>
          <w:szCs w:val="24"/>
          <w:lang w:val="en-US"/>
        </w:rPr>
        <w:t xml:space="preserve"> </w:t>
      </w:r>
      <w:r w:rsidR="00912033" w:rsidRPr="000729DF">
        <w:rPr>
          <w:rFonts w:cs="Calibri"/>
          <w:b w:val="0"/>
          <w:bCs w:val="0"/>
          <w:i w:val="0"/>
          <w:iCs/>
          <w:sz w:val="24"/>
          <w:szCs w:val="24"/>
          <w:lang w:val="en-US"/>
        </w:rPr>
        <w:t xml:space="preserve">We are keen to represent </w:t>
      </w:r>
      <w:r w:rsidR="00846C52" w:rsidRPr="000729DF">
        <w:rPr>
          <w:rFonts w:cs="Calibri"/>
          <w:b w:val="0"/>
          <w:bCs w:val="0"/>
          <w:i w:val="0"/>
          <w:iCs/>
          <w:sz w:val="24"/>
          <w:szCs w:val="24"/>
          <w:lang w:val="en-US"/>
        </w:rPr>
        <w:t xml:space="preserve">the </w:t>
      </w:r>
      <w:r w:rsidR="00912033" w:rsidRPr="000729DF">
        <w:rPr>
          <w:rFonts w:cs="Calibri"/>
          <w:b w:val="0"/>
          <w:bCs w:val="0"/>
          <w:i w:val="0"/>
          <w:iCs/>
          <w:sz w:val="24"/>
          <w:szCs w:val="24"/>
          <w:lang w:val="en-US"/>
        </w:rPr>
        <w:t xml:space="preserve">global </w:t>
      </w:r>
      <w:r w:rsidR="00846C52" w:rsidRPr="000729DF">
        <w:rPr>
          <w:rFonts w:cs="Calibri"/>
          <w:b w:val="0"/>
          <w:bCs w:val="0"/>
          <w:i w:val="0"/>
          <w:iCs/>
          <w:sz w:val="24"/>
          <w:szCs w:val="24"/>
          <w:lang w:val="en-US"/>
        </w:rPr>
        <w:t xml:space="preserve">diversity of </w:t>
      </w:r>
      <w:r w:rsidR="00912033" w:rsidRPr="000729DF">
        <w:rPr>
          <w:rFonts w:cs="Calibri"/>
          <w:b w:val="0"/>
          <w:bCs w:val="0"/>
          <w:i w:val="0"/>
          <w:iCs/>
          <w:sz w:val="24"/>
          <w:szCs w:val="24"/>
          <w:lang w:val="en-US"/>
        </w:rPr>
        <w:t xml:space="preserve">adolescent </w:t>
      </w:r>
      <w:r w:rsidR="00846C52" w:rsidRPr="000729DF">
        <w:rPr>
          <w:rFonts w:cs="Calibri"/>
          <w:b w:val="0"/>
          <w:bCs w:val="0"/>
          <w:i w:val="0"/>
          <w:iCs/>
          <w:sz w:val="24"/>
          <w:szCs w:val="24"/>
          <w:lang w:val="en-US"/>
        </w:rPr>
        <w:t xml:space="preserve">development experiences </w:t>
      </w:r>
      <w:r w:rsidR="00912033" w:rsidRPr="000729DF">
        <w:rPr>
          <w:rFonts w:cs="Calibri"/>
          <w:b w:val="0"/>
          <w:bCs w:val="0"/>
          <w:i w:val="0"/>
          <w:iCs/>
          <w:sz w:val="24"/>
          <w:szCs w:val="24"/>
          <w:lang w:val="en-US"/>
        </w:rPr>
        <w:t>and welcome studies</w:t>
      </w:r>
      <w:r w:rsidR="00CB5060" w:rsidRPr="000729DF">
        <w:rPr>
          <w:rFonts w:cs="Calibri"/>
          <w:b w:val="0"/>
          <w:bCs w:val="0"/>
          <w:i w:val="0"/>
          <w:iCs/>
          <w:sz w:val="24"/>
          <w:szCs w:val="24"/>
          <w:lang w:val="en-US"/>
        </w:rPr>
        <w:t xml:space="preserve"> based </w:t>
      </w:r>
      <w:r w:rsidR="00724DB8" w:rsidRPr="000729DF">
        <w:rPr>
          <w:rFonts w:cs="Calibri"/>
          <w:b w:val="0"/>
          <w:bCs w:val="0"/>
          <w:i w:val="0"/>
          <w:iCs/>
          <w:sz w:val="24"/>
          <w:szCs w:val="24"/>
          <w:lang w:val="en-US"/>
        </w:rPr>
        <w:t xml:space="preserve">in </w:t>
      </w:r>
      <w:r w:rsidR="00724DB8" w:rsidRPr="005A110A">
        <w:rPr>
          <w:rFonts w:cs="Calibri"/>
          <w:b w:val="0"/>
          <w:bCs w:val="0"/>
          <w:sz w:val="24"/>
          <w:szCs w:val="24"/>
          <w:lang w:val="en-US"/>
        </w:rPr>
        <w:t>all re</w:t>
      </w:r>
      <w:r w:rsidR="00233153" w:rsidRPr="005A110A">
        <w:rPr>
          <w:rFonts w:cs="Calibri"/>
          <w:b w:val="0"/>
          <w:bCs w:val="0"/>
          <w:sz w:val="24"/>
          <w:szCs w:val="24"/>
          <w:lang w:val="en-US"/>
        </w:rPr>
        <w:t>gions</w:t>
      </w:r>
      <w:r w:rsidR="00233153" w:rsidRPr="000729DF">
        <w:rPr>
          <w:rFonts w:cs="Calibri"/>
          <w:b w:val="0"/>
          <w:bCs w:val="0"/>
          <w:sz w:val="24"/>
          <w:szCs w:val="24"/>
          <w:lang w:val="en-US"/>
        </w:rPr>
        <w:t xml:space="preserve"> </w:t>
      </w:r>
      <w:r w:rsidR="00DE3C72" w:rsidRPr="000729DF">
        <w:rPr>
          <w:rFonts w:cs="Calibri"/>
          <w:b w:val="0"/>
          <w:bCs w:val="0"/>
          <w:sz w:val="24"/>
          <w:szCs w:val="24"/>
          <w:lang w:val="en-US"/>
        </w:rPr>
        <w:t>a</w:t>
      </w:r>
      <w:r w:rsidR="00233153" w:rsidRPr="000729DF">
        <w:rPr>
          <w:rFonts w:cs="Calibri"/>
          <w:b w:val="0"/>
          <w:bCs w:val="0"/>
          <w:sz w:val="24"/>
          <w:szCs w:val="24"/>
          <w:lang w:val="en-US"/>
        </w:rPr>
        <w:t>nd populations</w:t>
      </w:r>
      <w:r w:rsidR="00233153" w:rsidRPr="000729DF">
        <w:rPr>
          <w:rFonts w:cs="Calibri"/>
          <w:b w:val="0"/>
          <w:bCs w:val="0"/>
          <w:i w:val="0"/>
          <w:iCs/>
          <w:sz w:val="24"/>
          <w:szCs w:val="24"/>
          <w:lang w:val="en-US"/>
        </w:rPr>
        <w:t xml:space="preserve"> of the world.</w:t>
      </w:r>
      <w:r w:rsidR="007B6D17" w:rsidRPr="000729DF">
        <w:rPr>
          <w:rFonts w:cs="Calibri"/>
          <w:b w:val="0"/>
          <w:bCs w:val="0"/>
          <w:i w:val="0"/>
          <w:iCs/>
          <w:sz w:val="24"/>
          <w:szCs w:val="24"/>
          <w:lang w:val="en-US"/>
        </w:rPr>
        <w:t xml:space="preserve"> </w:t>
      </w:r>
    </w:p>
    <w:p w14:paraId="04FA387F" w14:textId="768CC581" w:rsidR="00285FE3" w:rsidRPr="000729DF" w:rsidRDefault="00285FE3" w:rsidP="001B359E">
      <w:pPr>
        <w:pStyle w:val="Heading2"/>
        <w:spacing w:line="276" w:lineRule="auto"/>
        <w:jc w:val="both"/>
        <w:rPr>
          <w:rFonts w:cs="Calibri"/>
          <w:b w:val="0"/>
          <w:bCs w:val="0"/>
          <w:i w:val="0"/>
          <w:iCs/>
          <w:sz w:val="24"/>
          <w:szCs w:val="24"/>
          <w:lang w:val="en-US"/>
        </w:rPr>
      </w:pPr>
      <w:r w:rsidRPr="000729DF">
        <w:rPr>
          <w:rFonts w:cs="Calibri"/>
          <w:b w:val="0"/>
          <w:bCs w:val="0"/>
          <w:i w:val="0"/>
          <w:iCs/>
          <w:sz w:val="24"/>
          <w:szCs w:val="24"/>
          <w:lang w:val="en-US"/>
        </w:rPr>
        <w:t>Sources of data can include the following:</w:t>
      </w:r>
    </w:p>
    <w:p w14:paraId="729F9BA3" w14:textId="47376DF4" w:rsidR="00285FE3" w:rsidRPr="000729DF" w:rsidRDefault="00285FE3" w:rsidP="00141C49">
      <w:pPr>
        <w:pStyle w:val="Heading2"/>
        <w:numPr>
          <w:ilvl w:val="0"/>
          <w:numId w:val="6"/>
        </w:numPr>
        <w:spacing w:before="0" w:after="0" w:line="276" w:lineRule="auto"/>
        <w:jc w:val="both"/>
        <w:rPr>
          <w:rFonts w:cs="Calibri"/>
          <w:b w:val="0"/>
          <w:bCs w:val="0"/>
          <w:i w:val="0"/>
          <w:iCs/>
          <w:sz w:val="24"/>
          <w:szCs w:val="24"/>
          <w:lang w:val="en-US"/>
        </w:rPr>
      </w:pPr>
      <w:r w:rsidRPr="000729DF">
        <w:rPr>
          <w:rFonts w:cs="Calibri"/>
          <w:b w:val="0"/>
          <w:bCs w:val="0"/>
          <w:i w:val="0"/>
          <w:iCs/>
          <w:sz w:val="24"/>
          <w:szCs w:val="24"/>
          <w:lang w:val="en-US"/>
        </w:rPr>
        <w:t>D</w:t>
      </w:r>
      <w:r w:rsidR="00F723A7" w:rsidRPr="000729DF">
        <w:rPr>
          <w:rFonts w:cs="Calibri"/>
          <w:b w:val="0"/>
          <w:bCs w:val="0"/>
          <w:i w:val="0"/>
          <w:iCs/>
          <w:sz w:val="24"/>
          <w:szCs w:val="24"/>
          <w:lang w:val="en-US"/>
        </w:rPr>
        <w:t xml:space="preserve">ata </w:t>
      </w:r>
      <w:r w:rsidR="00A40B99" w:rsidRPr="000729DF">
        <w:rPr>
          <w:rFonts w:cs="Calibri"/>
          <w:b w:val="0"/>
          <w:bCs w:val="0"/>
          <w:i w:val="0"/>
          <w:iCs/>
          <w:sz w:val="24"/>
          <w:szCs w:val="24"/>
          <w:lang w:val="en-US"/>
        </w:rPr>
        <w:t>gather</w:t>
      </w:r>
      <w:r w:rsidR="00F723A7" w:rsidRPr="000729DF">
        <w:rPr>
          <w:rFonts w:cs="Calibri"/>
          <w:b w:val="0"/>
          <w:bCs w:val="0"/>
          <w:i w:val="0"/>
          <w:iCs/>
          <w:sz w:val="24"/>
          <w:szCs w:val="24"/>
          <w:lang w:val="en-US"/>
        </w:rPr>
        <w:t>ed</w:t>
      </w:r>
      <w:r w:rsidR="00A40B99" w:rsidRPr="000729DF">
        <w:rPr>
          <w:rFonts w:cs="Calibri"/>
          <w:b w:val="0"/>
          <w:bCs w:val="0"/>
          <w:i w:val="0"/>
          <w:iCs/>
          <w:sz w:val="24"/>
          <w:szCs w:val="24"/>
          <w:lang w:val="en-US"/>
        </w:rPr>
        <w:t xml:space="preserve"> from early adolescent subjects (ages 10 – 14) and/or middle adolescent subjects (ages 15 – 1</w:t>
      </w:r>
      <w:r w:rsidR="000A1D7A">
        <w:rPr>
          <w:rFonts w:cs="Calibri"/>
          <w:b w:val="0"/>
          <w:bCs w:val="0"/>
          <w:i w:val="0"/>
          <w:iCs/>
          <w:sz w:val="24"/>
          <w:szCs w:val="24"/>
          <w:lang w:val="en-US"/>
        </w:rPr>
        <w:t>8</w:t>
      </w:r>
      <w:r w:rsidR="00A40B99" w:rsidRPr="000729DF">
        <w:rPr>
          <w:rFonts w:cs="Calibri"/>
          <w:b w:val="0"/>
          <w:bCs w:val="0"/>
          <w:i w:val="0"/>
          <w:iCs/>
          <w:sz w:val="24"/>
          <w:szCs w:val="24"/>
          <w:lang w:val="en-US"/>
        </w:rPr>
        <w:t xml:space="preserve">). </w:t>
      </w:r>
    </w:p>
    <w:p w14:paraId="4DDB4AAC" w14:textId="58903FF1" w:rsidR="00F72A5E" w:rsidRPr="000729DF" w:rsidRDefault="00F62015" w:rsidP="00141C49">
      <w:pPr>
        <w:pStyle w:val="Heading2"/>
        <w:numPr>
          <w:ilvl w:val="0"/>
          <w:numId w:val="6"/>
        </w:numPr>
        <w:spacing w:before="0" w:after="0" w:line="276" w:lineRule="auto"/>
        <w:jc w:val="both"/>
        <w:rPr>
          <w:rFonts w:cs="Calibri"/>
          <w:b w:val="0"/>
          <w:bCs w:val="0"/>
          <w:i w:val="0"/>
          <w:iCs/>
          <w:sz w:val="24"/>
          <w:szCs w:val="24"/>
          <w:lang w:val="en-US"/>
        </w:rPr>
      </w:pPr>
      <w:r w:rsidRPr="000729DF">
        <w:rPr>
          <w:rFonts w:cs="Calibri"/>
          <w:b w:val="0"/>
          <w:bCs w:val="0"/>
          <w:i w:val="0"/>
          <w:iCs/>
          <w:sz w:val="24"/>
          <w:szCs w:val="24"/>
          <w:lang w:val="en-US"/>
        </w:rPr>
        <w:t xml:space="preserve">Data gathered from parents, caregivers, and teachers, and others who interact closely with adolescents which focuses </w:t>
      </w:r>
      <w:r w:rsidRPr="000729DF">
        <w:rPr>
          <w:rFonts w:cs="Calibri"/>
          <w:b w:val="0"/>
          <w:bCs w:val="0"/>
          <w:sz w:val="24"/>
          <w:szCs w:val="24"/>
          <w:lang w:val="en-US"/>
        </w:rPr>
        <w:t>directly</w:t>
      </w:r>
      <w:r w:rsidRPr="000729DF">
        <w:rPr>
          <w:rFonts w:cs="Calibri"/>
          <w:b w:val="0"/>
          <w:bCs w:val="0"/>
          <w:i w:val="0"/>
          <w:iCs/>
          <w:sz w:val="24"/>
          <w:szCs w:val="24"/>
          <w:lang w:val="en-US"/>
        </w:rPr>
        <w:t xml:space="preserve"> on the adolescent experiences on digital platforms</w:t>
      </w:r>
      <w:r w:rsidR="008442FD" w:rsidRPr="000729DF">
        <w:rPr>
          <w:rFonts w:cs="Calibri"/>
          <w:b w:val="0"/>
          <w:bCs w:val="0"/>
          <w:i w:val="0"/>
          <w:iCs/>
          <w:sz w:val="24"/>
          <w:szCs w:val="24"/>
          <w:lang w:val="en-US"/>
        </w:rPr>
        <w:t>.</w:t>
      </w:r>
    </w:p>
    <w:p w14:paraId="5F596AC2" w14:textId="2C16B832" w:rsidR="00401D98" w:rsidRPr="000729DF" w:rsidRDefault="00401D98" w:rsidP="00401D98">
      <w:pPr>
        <w:pStyle w:val="Heading2"/>
        <w:numPr>
          <w:ilvl w:val="0"/>
          <w:numId w:val="6"/>
        </w:numPr>
        <w:spacing w:before="0" w:after="0" w:line="276" w:lineRule="auto"/>
        <w:jc w:val="both"/>
        <w:rPr>
          <w:rFonts w:cs="Calibri"/>
          <w:b w:val="0"/>
          <w:bCs w:val="0"/>
          <w:i w:val="0"/>
          <w:iCs/>
          <w:sz w:val="24"/>
          <w:szCs w:val="24"/>
          <w:lang w:val="en-US"/>
        </w:rPr>
      </w:pPr>
      <w:r w:rsidRPr="000729DF">
        <w:rPr>
          <w:rFonts w:cs="Calibri"/>
          <w:b w:val="0"/>
          <w:bCs w:val="0"/>
          <w:i w:val="0"/>
          <w:iCs/>
          <w:sz w:val="24"/>
          <w:szCs w:val="24"/>
          <w:lang w:val="en-US"/>
        </w:rPr>
        <w:t>Digital trace data and other sources of online content generated by adolescents or about adolescents</w:t>
      </w:r>
      <w:r w:rsidR="008442FD" w:rsidRPr="000729DF">
        <w:rPr>
          <w:rFonts w:cs="Calibri"/>
          <w:b w:val="0"/>
          <w:bCs w:val="0"/>
          <w:i w:val="0"/>
          <w:iCs/>
          <w:sz w:val="24"/>
          <w:szCs w:val="24"/>
          <w:lang w:val="en-US"/>
        </w:rPr>
        <w:t>.</w:t>
      </w:r>
    </w:p>
    <w:p w14:paraId="6FA2BE63" w14:textId="26E4C073" w:rsidR="00141C49" w:rsidRPr="000729DF" w:rsidRDefault="00676183" w:rsidP="00141C49">
      <w:pPr>
        <w:pStyle w:val="Heading2"/>
        <w:numPr>
          <w:ilvl w:val="0"/>
          <w:numId w:val="6"/>
        </w:numPr>
        <w:spacing w:before="0" w:after="0" w:line="276" w:lineRule="auto"/>
        <w:jc w:val="both"/>
        <w:rPr>
          <w:rFonts w:cs="Calibri"/>
          <w:b w:val="0"/>
          <w:bCs w:val="0"/>
          <w:i w:val="0"/>
          <w:iCs/>
          <w:sz w:val="24"/>
          <w:szCs w:val="24"/>
          <w:lang w:val="en-US"/>
        </w:rPr>
      </w:pPr>
      <w:r w:rsidRPr="000729DF">
        <w:rPr>
          <w:rFonts w:cs="Calibri"/>
          <w:b w:val="0"/>
          <w:bCs w:val="0"/>
          <w:i w:val="0"/>
          <w:iCs/>
          <w:sz w:val="24"/>
          <w:szCs w:val="24"/>
          <w:lang w:val="en-US"/>
        </w:rPr>
        <w:lastRenderedPageBreak/>
        <w:t xml:space="preserve">Data arising from </w:t>
      </w:r>
      <w:r w:rsidR="005F2A33" w:rsidRPr="000729DF">
        <w:rPr>
          <w:rFonts w:cs="Calibri"/>
          <w:b w:val="0"/>
          <w:bCs w:val="0"/>
          <w:i w:val="0"/>
          <w:iCs/>
          <w:sz w:val="24"/>
          <w:szCs w:val="24"/>
          <w:lang w:val="en-US"/>
        </w:rPr>
        <w:t xml:space="preserve">recent regulatory developments, </w:t>
      </w:r>
      <w:r w:rsidR="00346D66">
        <w:rPr>
          <w:rFonts w:cs="Calibri"/>
          <w:b w:val="0"/>
          <w:bCs w:val="0"/>
          <w:i w:val="0"/>
          <w:iCs/>
          <w:sz w:val="24"/>
          <w:szCs w:val="24"/>
          <w:lang w:val="en-US"/>
        </w:rPr>
        <w:t>such as</w:t>
      </w:r>
      <w:r w:rsidR="00346D66" w:rsidRPr="000729DF">
        <w:rPr>
          <w:rFonts w:cs="Calibri"/>
          <w:b w:val="0"/>
          <w:bCs w:val="0"/>
          <w:i w:val="0"/>
          <w:iCs/>
          <w:sz w:val="24"/>
          <w:szCs w:val="24"/>
          <w:lang w:val="en-US"/>
        </w:rPr>
        <w:t xml:space="preserve"> </w:t>
      </w:r>
      <w:r w:rsidR="005F2A33" w:rsidRPr="000729DF">
        <w:rPr>
          <w:rFonts w:cs="Calibri"/>
          <w:b w:val="0"/>
          <w:bCs w:val="0"/>
          <w:i w:val="0"/>
          <w:iCs/>
          <w:sz w:val="24"/>
          <w:szCs w:val="24"/>
          <w:lang w:val="en-US"/>
        </w:rPr>
        <w:t xml:space="preserve">the European Union's Digital Services Act (DSA), which creates new opportunities for researchers to obtain </w:t>
      </w:r>
      <w:r w:rsidR="00401D98" w:rsidRPr="000729DF">
        <w:rPr>
          <w:rFonts w:cs="Calibri"/>
          <w:b w:val="0"/>
          <w:bCs w:val="0"/>
          <w:i w:val="0"/>
          <w:iCs/>
          <w:sz w:val="24"/>
          <w:szCs w:val="24"/>
          <w:lang w:val="en-US"/>
        </w:rPr>
        <w:t>actual use data from online platform</w:t>
      </w:r>
      <w:r w:rsidR="00971901" w:rsidRPr="000729DF">
        <w:rPr>
          <w:rFonts w:cs="Calibri"/>
          <w:b w:val="0"/>
          <w:bCs w:val="0"/>
          <w:i w:val="0"/>
          <w:iCs/>
          <w:sz w:val="24"/>
          <w:szCs w:val="24"/>
          <w:lang w:val="en-US"/>
        </w:rPr>
        <w:t xml:space="preserve"> providers</w:t>
      </w:r>
      <w:r w:rsidR="00401D98" w:rsidRPr="000729DF">
        <w:rPr>
          <w:rFonts w:cs="Calibri"/>
          <w:b w:val="0"/>
          <w:bCs w:val="0"/>
          <w:i w:val="0"/>
          <w:iCs/>
          <w:sz w:val="24"/>
          <w:szCs w:val="24"/>
          <w:lang w:val="en-US"/>
        </w:rPr>
        <w:t>.</w:t>
      </w:r>
    </w:p>
    <w:p w14:paraId="463963D3" w14:textId="3BD19DF6" w:rsidR="00401D98" w:rsidRPr="000729DF" w:rsidRDefault="00401D98" w:rsidP="00401D98">
      <w:pPr>
        <w:pStyle w:val="Heading2"/>
        <w:numPr>
          <w:ilvl w:val="0"/>
          <w:numId w:val="6"/>
        </w:numPr>
        <w:spacing w:before="0" w:after="0" w:line="276" w:lineRule="auto"/>
        <w:jc w:val="both"/>
        <w:rPr>
          <w:rFonts w:cs="Calibri"/>
          <w:b w:val="0"/>
          <w:bCs w:val="0"/>
          <w:i w:val="0"/>
          <w:iCs/>
          <w:sz w:val="24"/>
          <w:szCs w:val="24"/>
          <w:lang w:val="en-US"/>
        </w:rPr>
      </w:pPr>
      <w:r w:rsidRPr="000729DF">
        <w:rPr>
          <w:rFonts w:cs="Calibri"/>
          <w:b w:val="0"/>
          <w:bCs w:val="0"/>
          <w:i w:val="0"/>
          <w:iCs/>
          <w:sz w:val="24"/>
          <w:szCs w:val="24"/>
          <w:lang w:val="en-US"/>
        </w:rPr>
        <w:t xml:space="preserve">Publicly available longitudinal datasets such as </w:t>
      </w:r>
      <w:r w:rsidRPr="005A110A">
        <w:rPr>
          <w:rFonts w:cs="Calibri"/>
          <w:b w:val="0"/>
          <w:bCs w:val="0"/>
          <w:i w:val="0"/>
          <w:iCs/>
          <w:sz w:val="24"/>
          <w:szCs w:val="24"/>
          <w:lang w:val="en-US"/>
        </w:rPr>
        <w:t xml:space="preserve">Health </w:t>
      </w:r>
      <w:proofErr w:type="spellStart"/>
      <w:r w:rsidRPr="005A110A">
        <w:rPr>
          <w:rFonts w:cs="Calibri"/>
          <w:b w:val="0"/>
          <w:bCs w:val="0"/>
          <w:i w:val="0"/>
          <w:iCs/>
          <w:sz w:val="24"/>
          <w:szCs w:val="24"/>
          <w:lang w:val="en-US"/>
        </w:rPr>
        <w:t>Behaviour</w:t>
      </w:r>
      <w:proofErr w:type="spellEnd"/>
      <w:r w:rsidRPr="005A110A">
        <w:rPr>
          <w:rFonts w:cs="Calibri"/>
          <w:b w:val="0"/>
          <w:bCs w:val="0"/>
          <w:i w:val="0"/>
          <w:iCs/>
          <w:sz w:val="24"/>
          <w:szCs w:val="24"/>
          <w:lang w:val="en-US"/>
        </w:rPr>
        <w:t xml:space="preserve"> in School-aged Children (HBSC), Millennium Cohort Study (MCS), and the Adolescent Brain Cognitive Development Study</w:t>
      </w:r>
      <w:r w:rsidR="00152D6A" w:rsidRPr="005A110A">
        <w:rPr>
          <w:rFonts w:cs="Calibri"/>
          <w:b w:val="0"/>
          <w:bCs w:val="0"/>
          <w:i w:val="0"/>
          <w:iCs/>
          <w:sz w:val="24"/>
          <w:szCs w:val="24"/>
          <w:lang w:val="en-US"/>
        </w:rPr>
        <w:t xml:space="preserve"> (ABCD)</w:t>
      </w:r>
      <w:r w:rsidRPr="005A110A">
        <w:rPr>
          <w:rFonts w:cs="Calibri"/>
          <w:b w:val="0"/>
          <w:bCs w:val="0"/>
          <w:i w:val="0"/>
          <w:iCs/>
          <w:sz w:val="24"/>
          <w:szCs w:val="24"/>
          <w:lang w:val="en-US"/>
        </w:rPr>
        <w:t>.</w:t>
      </w:r>
    </w:p>
    <w:p w14:paraId="5A4626A0" w14:textId="15AAE469" w:rsidR="00141C49" w:rsidRPr="000729DF" w:rsidRDefault="00141C49" w:rsidP="001B359E">
      <w:pPr>
        <w:pStyle w:val="Heading2"/>
        <w:spacing w:line="276" w:lineRule="auto"/>
        <w:jc w:val="both"/>
        <w:rPr>
          <w:rFonts w:cs="Calibri"/>
          <w:b w:val="0"/>
          <w:bCs w:val="0"/>
          <w:i w:val="0"/>
          <w:iCs/>
          <w:sz w:val="24"/>
          <w:szCs w:val="24"/>
          <w:lang w:val="en-US"/>
        </w:rPr>
      </w:pPr>
      <w:r w:rsidRPr="000729DF">
        <w:rPr>
          <w:rFonts w:cs="Calibri"/>
          <w:b w:val="0"/>
          <w:bCs w:val="0"/>
          <w:i w:val="0"/>
          <w:iCs/>
          <w:sz w:val="24"/>
          <w:szCs w:val="24"/>
          <w:lang w:val="en-US"/>
        </w:rPr>
        <w:t xml:space="preserve">The following types of </w:t>
      </w:r>
      <w:r w:rsidR="000F5107" w:rsidRPr="000729DF">
        <w:rPr>
          <w:rFonts w:cs="Calibri"/>
          <w:b w:val="0"/>
          <w:bCs w:val="0"/>
          <w:i w:val="0"/>
          <w:iCs/>
          <w:sz w:val="24"/>
          <w:szCs w:val="24"/>
          <w:lang w:val="en-US"/>
        </w:rPr>
        <w:t xml:space="preserve">studies are out of scope and </w:t>
      </w:r>
      <w:r w:rsidRPr="000729DF">
        <w:rPr>
          <w:rFonts w:cs="Calibri"/>
          <w:b w:val="0"/>
          <w:bCs w:val="0"/>
          <w:i w:val="0"/>
          <w:iCs/>
          <w:sz w:val="24"/>
          <w:szCs w:val="24"/>
          <w:lang w:val="en-US"/>
        </w:rPr>
        <w:t xml:space="preserve">will </w:t>
      </w:r>
      <w:r w:rsidRPr="00650E7B">
        <w:rPr>
          <w:rFonts w:cs="Calibri"/>
          <w:sz w:val="24"/>
          <w:szCs w:val="24"/>
          <w:lang w:val="en-US"/>
        </w:rPr>
        <w:t>not</w:t>
      </w:r>
      <w:r w:rsidRPr="000729DF">
        <w:rPr>
          <w:rFonts w:cs="Calibri"/>
          <w:b w:val="0"/>
          <w:bCs w:val="0"/>
          <w:i w:val="0"/>
          <w:iCs/>
          <w:sz w:val="24"/>
          <w:szCs w:val="24"/>
          <w:lang w:val="en-US"/>
        </w:rPr>
        <w:t xml:space="preserve"> be considered:</w:t>
      </w:r>
    </w:p>
    <w:p w14:paraId="26584703" w14:textId="30B7C489" w:rsidR="00181A38" w:rsidRPr="000729DF" w:rsidRDefault="00181A38" w:rsidP="004B5DE0">
      <w:pPr>
        <w:pStyle w:val="Heading2"/>
        <w:numPr>
          <w:ilvl w:val="0"/>
          <w:numId w:val="8"/>
        </w:numPr>
        <w:tabs>
          <w:tab w:val="num" w:pos="360"/>
        </w:tabs>
        <w:spacing w:before="0" w:after="0" w:line="276" w:lineRule="auto"/>
        <w:ind w:left="426" w:firstLine="0"/>
        <w:jc w:val="both"/>
        <w:rPr>
          <w:rFonts w:cs="Calibri"/>
          <w:b w:val="0"/>
          <w:bCs w:val="0"/>
          <w:i w:val="0"/>
          <w:iCs/>
          <w:sz w:val="24"/>
          <w:szCs w:val="24"/>
          <w:lang w:val="en-US"/>
        </w:rPr>
      </w:pPr>
      <w:r w:rsidRPr="000729DF">
        <w:rPr>
          <w:rFonts w:cs="Calibri"/>
          <w:b w:val="0"/>
          <w:bCs w:val="0"/>
          <w:i w:val="0"/>
          <w:iCs/>
          <w:sz w:val="24"/>
          <w:szCs w:val="24"/>
          <w:lang w:val="en-US"/>
        </w:rPr>
        <w:t xml:space="preserve">Studies </w:t>
      </w:r>
      <w:r w:rsidR="0024172E">
        <w:rPr>
          <w:rFonts w:cs="Calibri"/>
          <w:b w:val="0"/>
          <w:bCs w:val="0"/>
          <w:i w:val="0"/>
          <w:iCs/>
          <w:sz w:val="24"/>
          <w:szCs w:val="24"/>
          <w:lang w:val="en-US"/>
        </w:rPr>
        <w:t>that</w:t>
      </w:r>
      <w:r w:rsidR="0024172E" w:rsidRPr="000729DF">
        <w:rPr>
          <w:rFonts w:cs="Calibri"/>
          <w:b w:val="0"/>
          <w:bCs w:val="0"/>
          <w:i w:val="0"/>
          <w:iCs/>
          <w:sz w:val="24"/>
          <w:szCs w:val="24"/>
          <w:lang w:val="en-US"/>
        </w:rPr>
        <w:t xml:space="preserve"> </w:t>
      </w:r>
      <w:r w:rsidRPr="000729DF">
        <w:rPr>
          <w:rFonts w:cs="Calibri"/>
          <w:b w:val="0"/>
          <w:bCs w:val="0"/>
          <w:i w:val="0"/>
          <w:iCs/>
          <w:sz w:val="24"/>
          <w:szCs w:val="24"/>
          <w:lang w:val="en-US"/>
        </w:rPr>
        <w:t>infer adolescent implications with data gathered from adults</w:t>
      </w:r>
      <w:r w:rsidR="007A0E28">
        <w:rPr>
          <w:rFonts w:cs="Calibri"/>
          <w:b w:val="0"/>
          <w:bCs w:val="0"/>
          <w:i w:val="0"/>
          <w:iCs/>
          <w:sz w:val="24"/>
          <w:szCs w:val="24"/>
          <w:lang w:val="en-US"/>
        </w:rPr>
        <w:t xml:space="preserve"> or University students.</w:t>
      </w:r>
    </w:p>
    <w:p w14:paraId="23A902BA" w14:textId="239EEBFB" w:rsidR="00181A38" w:rsidRPr="000729DF" w:rsidRDefault="00181A38" w:rsidP="004B5DE0">
      <w:pPr>
        <w:pStyle w:val="Heading2"/>
        <w:numPr>
          <w:ilvl w:val="0"/>
          <w:numId w:val="8"/>
        </w:numPr>
        <w:tabs>
          <w:tab w:val="num" w:pos="360"/>
        </w:tabs>
        <w:spacing w:before="0" w:after="0" w:line="276" w:lineRule="auto"/>
        <w:ind w:left="426" w:firstLine="0"/>
        <w:jc w:val="both"/>
        <w:rPr>
          <w:rFonts w:cs="Calibri"/>
          <w:b w:val="0"/>
          <w:bCs w:val="0"/>
          <w:i w:val="0"/>
          <w:iCs/>
          <w:sz w:val="24"/>
          <w:szCs w:val="24"/>
          <w:lang w:val="en-US"/>
        </w:rPr>
      </w:pPr>
      <w:r w:rsidRPr="000729DF">
        <w:rPr>
          <w:rFonts w:cs="Calibri"/>
          <w:b w:val="0"/>
          <w:bCs w:val="0"/>
          <w:i w:val="0"/>
          <w:iCs/>
          <w:sz w:val="24"/>
          <w:szCs w:val="24"/>
          <w:lang w:val="en-US"/>
        </w:rPr>
        <w:t xml:space="preserve">Studies that rely exclusively on platform-level, aggregate, or population statistics that cannot be linked to adolescent </w:t>
      </w:r>
      <w:r w:rsidR="008442FD" w:rsidRPr="000729DF">
        <w:rPr>
          <w:rFonts w:cs="Calibri"/>
          <w:b w:val="0"/>
          <w:bCs w:val="0"/>
          <w:i w:val="0"/>
          <w:iCs/>
          <w:sz w:val="24"/>
          <w:szCs w:val="24"/>
          <w:lang w:val="en-US"/>
        </w:rPr>
        <w:t xml:space="preserve">developmental </w:t>
      </w:r>
      <w:r w:rsidRPr="000729DF">
        <w:rPr>
          <w:rFonts w:cs="Calibri"/>
          <w:b w:val="0"/>
          <w:bCs w:val="0"/>
          <w:i w:val="0"/>
          <w:iCs/>
          <w:sz w:val="24"/>
          <w:szCs w:val="24"/>
          <w:lang w:val="en-US"/>
        </w:rPr>
        <w:t>experiences</w:t>
      </w:r>
      <w:r w:rsidR="008442FD" w:rsidRPr="000729DF">
        <w:rPr>
          <w:rFonts w:cs="Calibri"/>
          <w:b w:val="0"/>
          <w:bCs w:val="0"/>
          <w:i w:val="0"/>
          <w:iCs/>
          <w:sz w:val="24"/>
          <w:szCs w:val="24"/>
          <w:lang w:val="en-US"/>
        </w:rPr>
        <w:t>.</w:t>
      </w:r>
    </w:p>
    <w:p w14:paraId="25DA5BBC" w14:textId="1F8C59B1" w:rsidR="00181A38" w:rsidRPr="000729DF" w:rsidRDefault="00181A38" w:rsidP="00181A38">
      <w:pPr>
        <w:pStyle w:val="Heading2"/>
        <w:numPr>
          <w:ilvl w:val="0"/>
          <w:numId w:val="8"/>
        </w:numPr>
        <w:tabs>
          <w:tab w:val="num" w:pos="360"/>
        </w:tabs>
        <w:spacing w:before="0" w:after="0" w:line="276" w:lineRule="auto"/>
        <w:ind w:left="426" w:firstLine="0"/>
        <w:jc w:val="both"/>
        <w:rPr>
          <w:rFonts w:cs="Calibri"/>
          <w:b w:val="0"/>
          <w:bCs w:val="0"/>
          <w:i w:val="0"/>
          <w:iCs/>
          <w:sz w:val="24"/>
          <w:szCs w:val="24"/>
          <w:lang w:val="en-US"/>
        </w:rPr>
      </w:pPr>
      <w:r w:rsidRPr="005A110A">
        <w:rPr>
          <w:rFonts w:cs="Calibri"/>
          <w:b w:val="0"/>
          <w:bCs w:val="0"/>
          <w:i w:val="0"/>
          <w:iCs/>
          <w:sz w:val="24"/>
          <w:szCs w:val="24"/>
          <w:lang w:val="en-US"/>
        </w:rPr>
        <w:t>Studies examining online platforms where adolescent use</w:t>
      </w:r>
      <w:r w:rsidR="001F6EC9" w:rsidRPr="005A110A">
        <w:rPr>
          <w:rFonts w:cs="Calibri"/>
          <w:b w:val="0"/>
          <w:bCs w:val="0"/>
          <w:i w:val="0"/>
          <w:iCs/>
          <w:sz w:val="24"/>
          <w:szCs w:val="24"/>
          <w:lang w:val="en-US"/>
        </w:rPr>
        <w:t xml:space="preserve"> </w:t>
      </w:r>
      <w:r w:rsidRPr="005A110A">
        <w:rPr>
          <w:rFonts w:cs="Calibri"/>
          <w:b w:val="0"/>
          <w:bCs w:val="0"/>
          <w:i w:val="0"/>
          <w:iCs/>
          <w:sz w:val="24"/>
          <w:szCs w:val="24"/>
          <w:lang w:val="en-US"/>
        </w:rPr>
        <w:t xml:space="preserve">or developmental </w:t>
      </w:r>
      <w:r w:rsidR="001F6EC9" w:rsidRPr="005A110A">
        <w:rPr>
          <w:rFonts w:cs="Calibri"/>
          <w:b w:val="0"/>
          <w:bCs w:val="0"/>
          <w:i w:val="0"/>
          <w:iCs/>
          <w:sz w:val="24"/>
          <w:szCs w:val="24"/>
          <w:lang w:val="en-US"/>
        </w:rPr>
        <w:t>experiences</w:t>
      </w:r>
      <w:r w:rsidRPr="005A110A">
        <w:rPr>
          <w:rFonts w:cs="Calibri"/>
          <w:b w:val="0"/>
          <w:bCs w:val="0"/>
          <w:i w:val="0"/>
          <w:iCs/>
          <w:sz w:val="24"/>
          <w:szCs w:val="24"/>
          <w:lang w:val="en-US"/>
        </w:rPr>
        <w:t xml:space="preserve"> are not explicitly </w:t>
      </w:r>
      <w:r w:rsidR="004D0223" w:rsidRPr="005A110A">
        <w:rPr>
          <w:rFonts w:cs="Calibri"/>
          <w:b w:val="0"/>
          <w:bCs w:val="0"/>
          <w:i w:val="0"/>
          <w:iCs/>
          <w:sz w:val="24"/>
          <w:szCs w:val="24"/>
          <w:lang w:val="en-US"/>
        </w:rPr>
        <w:t>assessed</w:t>
      </w:r>
      <w:r w:rsidRPr="005A110A">
        <w:rPr>
          <w:rFonts w:cs="Calibri"/>
          <w:b w:val="0"/>
          <w:bCs w:val="0"/>
          <w:i w:val="0"/>
          <w:iCs/>
          <w:sz w:val="24"/>
          <w:szCs w:val="24"/>
          <w:lang w:val="en-US"/>
        </w:rPr>
        <w:t xml:space="preserve">. </w:t>
      </w:r>
    </w:p>
    <w:p w14:paraId="248D5FA2" w14:textId="77777777" w:rsidR="0021338C" w:rsidRPr="000729DF" w:rsidRDefault="0021338C" w:rsidP="004B5DE0">
      <w:pPr>
        <w:pStyle w:val="Heading2"/>
        <w:spacing w:before="0" w:after="0" w:line="276" w:lineRule="auto"/>
        <w:ind w:left="426"/>
        <w:jc w:val="both"/>
        <w:rPr>
          <w:rFonts w:cs="Calibri"/>
          <w:b w:val="0"/>
          <w:bCs w:val="0"/>
          <w:i w:val="0"/>
          <w:iCs/>
          <w:sz w:val="24"/>
          <w:szCs w:val="24"/>
          <w:lang w:val="en-US"/>
        </w:rPr>
      </w:pPr>
    </w:p>
    <w:p w14:paraId="0819F7EE" w14:textId="204E5A9F" w:rsidR="0021338C" w:rsidRPr="000729DF" w:rsidRDefault="0021338C" w:rsidP="0021338C">
      <w:pPr>
        <w:pStyle w:val="Heading2"/>
        <w:spacing w:before="0" w:after="0" w:line="276" w:lineRule="auto"/>
        <w:jc w:val="both"/>
        <w:rPr>
          <w:rFonts w:cs="Calibri"/>
          <w:b w:val="0"/>
          <w:bCs w:val="0"/>
          <w:i w:val="0"/>
          <w:iCs/>
          <w:sz w:val="24"/>
          <w:szCs w:val="24"/>
          <w:lang w:val="en-US"/>
        </w:rPr>
      </w:pPr>
      <w:r w:rsidRPr="000729DF">
        <w:rPr>
          <w:rFonts w:cs="Calibri"/>
          <w:b w:val="0"/>
          <w:bCs w:val="0"/>
          <w:i w:val="0"/>
          <w:iCs/>
          <w:sz w:val="24"/>
          <w:szCs w:val="24"/>
          <w:lang w:val="en-US"/>
        </w:rPr>
        <w:t>Given the paucity of research on the influence of GenAI on adolescent experiences, we particularly welcome thought-provoking studies which add insights to this particular topic of inquiry. We are interested in studies that theorize the materiality of digital platforms and empirically investigate how their underlying architectures influence adolescent</w:t>
      </w:r>
      <w:r w:rsidR="003073C3" w:rsidRPr="000729DF">
        <w:rPr>
          <w:rFonts w:cs="Calibri"/>
          <w:b w:val="0"/>
          <w:bCs w:val="0"/>
          <w:i w:val="0"/>
          <w:iCs/>
          <w:sz w:val="24"/>
          <w:szCs w:val="24"/>
          <w:lang w:val="en-US"/>
        </w:rPr>
        <w:t xml:space="preserve"> developmental experiences.</w:t>
      </w:r>
    </w:p>
    <w:p w14:paraId="67492C1E" w14:textId="77777777" w:rsidR="0021338C" w:rsidRPr="000729DF" w:rsidRDefault="0021338C" w:rsidP="0021338C">
      <w:pPr>
        <w:pStyle w:val="Heading2"/>
        <w:spacing w:line="276" w:lineRule="auto"/>
        <w:jc w:val="both"/>
        <w:rPr>
          <w:rFonts w:cs="Calibri"/>
          <w:b w:val="0"/>
          <w:bCs w:val="0"/>
          <w:i w:val="0"/>
          <w:iCs/>
          <w:sz w:val="24"/>
          <w:szCs w:val="24"/>
          <w:lang w:val="en-US"/>
        </w:rPr>
      </w:pPr>
      <w:r w:rsidRPr="000729DF">
        <w:rPr>
          <w:rFonts w:cs="Calibri"/>
          <w:b w:val="0"/>
          <w:bCs w:val="0"/>
          <w:i w:val="0"/>
          <w:iCs/>
          <w:sz w:val="24"/>
          <w:szCs w:val="24"/>
          <w:lang w:val="en-US"/>
        </w:rPr>
        <w:t>Potential topics of interest include, but are not limited to:</w:t>
      </w:r>
    </w:p>
    <w:p w14:paraId="7D2E5FC0" w14:textId="789903BB" w:rsidR="0021338C" w:rsidRPr="005A110A" w:rsidRDefault="0021338C" w:rsidP="0021338C">
      <w:pPr>
        <w:pStyle w:val="Heading2"/>
        <w:jc w:val="both"/>
        <w:rPr>
          <w:rFonts w:cs="Calibri"/>
          <w:iCs/>
          <w:szCs w:val="26"/>
          <w:lang w:val="en-US"/>
        </w:rPr>
      </w:pPr>
      <w:r w:rsidRPr="005A110A">
        <w:rPr>
          <w:rFonts w:cs="Calibri"/>
          <w:iCs/>
          <w:szCs w:val="26"/>
          <w:lang w:val="en-US"/>
        </w:rPr>
        <w:t xml:space="preserve">Platform Architectures </w:t>
      </w:r>
    </w:p>
    <w:p w14:paraId="771C3551" w14:textId="1B309DCE" w:rsidR="0021338C" w:rsidRPr="005A110A" w:rsidRDefault="0021338C" w:rsidP="00736064">
      <w:pPr>
        <w:pStyle w:val="Heading2"/>
        <w:numPr>
          <w:ilvl w:val="0"/>
          <w:numId w:val="9"/>
        </w:numPr>
        <w:tabs>
          <w:tab w:val="clear" w:pos="720"/>
        </w:tabs>
        <w:spacing w:before="0" w:after="0" w:line="276" w:lineRule="auto"/>
        <w:ind w:left="714" w:hanging="357"/>
        <w:jc w:val="both"/>
        <w:rPr>
          <w:rFonts w:cs="Calibri"/>
          <w:b w:val="0"/>
          <w:bCs w:val="0"/>
          <w:i w:val="0"/>
          <w:sz w:val="24"/>
          <w:szCs w:val="24"/>
          <w:lang w:val="en-US"/>
        </w:rPr>
      </w:pPr>
      <w:r w:rsidRPr="005A110A">
        <w:rPr>
          <w:rFonts w:cs="Calibri"/>
          <w:b w:val="0"/>
          <w:bCs w:val="0"/>
          <w:i w:val="0"/>
          <w:sz w:val="24"/>
          <w:szCs w:val="24"/>
          <w:lang w:val="en-US"/>
        </w:rPr>
        <w:t xml:space="preserve">How platform affordances (e.g., visibility, persistence, editability, association) shape adolescent cognitive, emotional, </w:t>
      </w:r>
      <w:r w:rsidR="002118F5" w:rsidRPr="005A110A">
        <w:rPr>
          <w:rFonts w:cs="Calibri"/>
          <w:b w:val="0"/>
          <w:bCs w:val="0"/>
          <w:i w:val="0"/>
          <w:sz w:val="24"/>
          <w:szCs w:val="24"/>
          <w:lang w:val="en-US"/>
        </w:rPr>
        <w:t xml:space="preserve">identity, </w:t>
      </w:r>
      <w:r w:rsidR="006A7CFB" w:rsidRPr="005A110A">
        <w:rPr>
          <w:rFonts w:cs="Calibri"/>
          <w:b w:val="0"/>
          <w:bCs w:val="0"/>
          <w:i w:val="0"/>
          <w:sz w:val="24"/>
          <w:szCs w:val="24"/>
          <w:lang w:val="en-US"/>
        </w:rPr>
        <w:t xml:space="preserve">physical, and </w:t>
      </w:r>
      <w:r w:rsidRPr="005A110A">
        <w:rPr>
          <w:rFonts w:cs="Calibri"/>
          <w:b w:val="0"/>
          <w:bCs w:val="0"/>
          <w:i w:val="0"/>
          <w:sz w:val="24"/>
          <w:szCs w:val="24"/>
          <w:lang w:val="en-US"/>
        </w:rPr>
        <w:t>social</w:t>
      </w:r>
      <w:r w:rsidR="002118F5" w:rsidRPr="005A110A">
        <w:rPr>
          <w:rFonts w:cs="Calibri"/>
          <w:b w:val="0"/>
          <w:bCs w:val="0"/>
          <w:i w:val="0"/>
          <w:sz w:val="24"/>
          <w:szCs w:val="24"/>
          <w:lang w:val="en-US"/>
        </w:rPr>
        <w:t xml:space="preserve"> </w:t>
      </w:r>
      <w:r w:rsidRPr="005A110A">
        <w:rPr>
          <w:rFonts w:cs="Calibri"/>
          <w:b w:val="0"/>
          <w:bCs w:val="0"/>
          <w:i w:val="0"/>
          <w:sz w:val="24"/>
          <w:szCs w:val="24"/>
          <w:lang w:val="en-US"/>
        </w:rPr>
        <w:t>development.</w:t>
      </w:r>
    </w:p>
    <w:p w14:paraId="10366C46" w14:textId="0F0C9CDC" w:rsidR="0021338C" w:rsidRPr="000729DF" w:rsidRDefault="0024172E" w:rsidP="00736064">
      <w:pPr>
        <w:pStyle w:val="Heading2"/>
        <w:numPr>
          <w:ilvl w:val="0"/>
          <w:numId w:val="9"/>
        </w:numPr>
        <w:tabs>
          <w:tab w:val="clear" w:pos="720"/>
        </w:tabs>
        <w:spacing w:before="0" w:after="0" w:line="276" w:lineRule="auto"/>
        <w:ind w:left="714" w:hanging="357"/>
        <w:jc w:val="both"/>
        <w:rPr>
          <w:rFonts w:cs="Calibri"/>
          <w:b w:val="0"/>
          <w:bCs w:val="0"/>
          <w:i w:val="0"/>
          <w:sz w:val="24"/>
          <w:szCs w:val="24"/>
          <w:lang w:val="en-US"/>
        </w:rPr>
      </w:pPr>
      <w:r>
        <w:rPr>
          <w:rFonts w:cs="Calibri"/>
          <w:b w:val="0"/>
          <w:bCs w:val="0"/>
          <w:i w:val="0"/>
          <w:sz w:val="24"/>
          <w:szCs w:val="24"/>
          <w:lang w:val="en-US"/>
        </w:rPr>
        <w:t>How platform n</w:t>
      </w:r>
      <w:r w:rsidRPr="000729DF">
        <w:rPr>
          <w:rFonts w:cs="Calibri"/>
          <w:b w:val="0"/>
          <w:bCs w:val="0"/>
          <w:i w:val="0"/>
          <w:sz w:val="24"/>
          <w:szCs w:val="24"/>
          <w:lang w:val="en-US"/>
        </w:rPr>
        <w:t xml:space="preserve">otification </w:t>
      </w:r>
      <w:r w:rsidR="0021338C" w:rsidRPr="000729DF">
        <w:rPr>
          <w:rFonts w:cs="Calibri"/>
          <w:b w:val="0"/>
          <w:bCs w:val="0"/>
          <w:i w:val="0"/>
          <w:sz w:val="24"/>
          <w:szCs w:val="24"/>
          <w:lang w:val="en-US"/>
        </w:rPr>
        <w:t>systems, engagement metrics (likes, shares, views), and other feedback mechanisms as technical design choices influence adolescent development</w:t>
      </w:r>
      <w:r w:rsidR="000C66E1" w:rsidRPr="000729DF">
        <w:rPr>
          <w:rFonts w:cs="Calibri"/>
          <w:b w:val="0"/>
          <w:bCs w:val="0"/>
          <w:i w:val="0"/>
          <w:sz w:val="24"/>
          <w:szCs w:val="24"/>
          <w:lang w:val="en-US"/>
        </w:rPr>
        <w:t>al experiences</w:t>
      </w:r>
      <w:r w:rsidR="0021338C" w:rsidRPr="000729DF">
        <w:rPr>
          <w:rFonts w:cs="Calibri"/>
          <w:b w:val="0"/>
          <w:bCs w:val="0"/>
          <w:i w:val="0"/>
          <w:sz w:val="24"/>
          <w:szCs w:val="24"/>
          <w:lang w:val="en-US"/>
        </w:rPr>
        <w:t>.</w:t>
      </w:r>
    </w:p>
    <w:p w14:paraId="12E4790C" w14:textId="7547D838" w:rsidR="0021338C" w:rsidRPr="005A110A" w:rsidRDefault="0021338C" w:rsidP="00736064">
      <w:pPr>
        <w:pStyle w:val="Heading2"/>
        <w:numPr>
          <w:ilvl w:val="0"/>
          <w:numId w:val="9"/>
        </w:numPr>
        <w:tabs>
          <w:tab w:val="clear" w:pos="720"/>
        </w:tabs>
        <w:spacing w:before="0" w:after="0" w:line="276" w:lineRule="auto"/>
        <w:ind w:left="714" w:hanging="357"/>
        <w:jc w:val="both"/>
        <w:rPr>
          <w:rFonts w:cs="Calibri"/>
          <w:b w:val="0"/>
          <w:bCs w:val="0"/>
          <w:i w:val="0"/>
          <w:sz w:val="24"/>
          <w:szCs w:val="24"/>
          <w:lang w:val="en-US"/>
        </w:rPr>
      </w:pPr>
      <w:r w:rsidRPr="005A110A">
        <w:rPr>
          <w:rFonts w:cs="Calibri"/>
          <w:b w:val="0"/>
          <w:bCs w:val="0"/>
          <w:i w:val="0"/>
          <w:sz w:val="24"/>
          <w:szCs w:val="24"/>
          <w:lang w:val="en-US"/>
        </w:rPr>
        <w:t xml:space="preserve">Comparative studies examining how different platform designs produce different developmental </w:t>
      </w:r>
      <w:r w:rsidR="000C66E1" w:rsidRPr="005A110A">
        <w:rPr>
          <w:rFonts w:cs="Calibri"/>
          <w:b w:val="0"/>
          <w:bCs w:val="0"/>
          <w:i w:val="0"/>
          <w:sz w:val="24"/>
          <w:szCs w:val="24"/>
          <w:lang w:val="en-US"/>
        </w:rPr>
        <w:t>experiences</w:t>
      </w:r>
      <w:r w:rsidR="0067590D" w:rsidRPr="005A110A">
        <w:rPr>
          <w:rFonts w:cs="Calibri"/>
          <w:b w:val="0"/>
          <w:bCs w:val="0"/>
          <w:i w:val="0"/>
          <w:sz w:val="24"/>
          <w:szCs w:val="24"/>
          <w:lang w:val="en-US"/>
        </w:rPr>
        <w:t xml:space="preserve"> for adolescents</w:t>
      </w:r>
      <w:r w:rsidRPr="005A110A">
        <w:rPr>
          <w:rFonts w:cs="Calibri"/>
          <w:b w:val="0"/>
          <w:bCs w:val="0"/>
          <w:i w:val="0"/>
          <w:sz w:val="24"/>
          <w:szCs w:val="24"/>
          <w:lang w:val="en-US"/>
        </w:rPr>
        <w:t>.</w:t>
      </w:r>
    </w:p>
    <w:p w14:paraId="62047D00" w14:textId="0C738DC1" w:rsidR="0021338C" w:rsidRPr="005A110A" w:rsidRDefault="0021338C" w:rsidP="00736064">
      <w:pPr>
        <w:pStyle w:val="Heading2"/>
        <w:numPr>
          <w:ilvl w:val="0"/>
          <w:numId w:val="9"/>
        </w:numPr>
        <w:tabs>
          <w:tab w:val="clear" w:pos="720"/>
        </w:tabs>
        <w:spacing w:before="0" w:after="0" w:line="276" w:lineRule="auto"/>
        <w:ind w:left="714" w:hanging="357"/>
        <w:jc w:val="both"/>
        <w:rPr>
          <w:rFonts w:cs="Calibri"/>
          <w:b w:val="0"/>
          <w:bCs w:val="0"/>
          <w:i w:val="0"/>
          <w:sz w:val="24"/>
          <w:szCs w:val="24"/>
          <w:lang w:val="en-US"/>
        </w:rPr>
      </w:pPr>
      <w:r w:rsidRPr="005A110A">
        <w:rPr>
          <w:rFonts w:cs="Calibri"/>
          <w:b w:val="0"/>
          <w:bCs w:val="0"/>
          <w:i w:val="0"/>
          <w:sz w:val="24"/>
          <w:szCs w:val="24"/>
          <w:lang w:val="en-US"/>
        </w:rPr>
        <w:t>How adolescents' engagement across multiple digital platforms creates cumulative</w:t>
      </w:r>
      <w:r w:rsidR="00407F47" w:rsidRPr="005A110A">
        <w:rPr>
          <w:rFonts w:cs="Calibri"/>
          <w:b w:val="0"/>
          <w:bCs w:val="0"/>
          <w:i w:val="0"/>
          <w:sz w:val="24"/>
          <w:szCs w:val="24"/>
          <w:lang w:val="en-US"/>
        </w:rPr>
        <w:t>, connected</w:t>
      </w:r>
      <w:r w:rsidR="006D2B62">
        <w:rPr>
          <w:rFonts w:cs="Calibri"/>
          <w:b w:val="0"/>
          <w:bCs w:val="0"/>
          <w:i w:val="0"/>
          <w:sz w:val="24"/>
          <w:szCs w:val="24"/>
          <w:lang w:val="en-US"/>
        </w:rPr>
        <w:t>,</w:t>
      </w:r>
      <w:r w:rsidRPr="005A110A">
        <w:rPr>
          <w:rFonts w:cs="Calibri"/>
          <w:b w:val="0"/>
          <w:bCs w:val="0"/>
          <w:i w:val="0"/>
          <w:sz w:val="24"/>
          <w:szCs w:val="24"/>
          <w:lang w:val="en-US"/>
        </w:rPr>
        <w:t xml:space="preserve"> or interacting developmental </w:t>
      </w:r>
      <w:r w:rsidR="000C66E1" w:rsidRPr="005A110A">
        <w:rPr>
          <w:rFonts w:cs="Calibri"/>
          <w:b w:val="0"/>
          <w:bCs w:val="0"/>
          <w:i w:val="0"/>
          <w:sz w:val="24"/>
          <w:szCs w:val="24"/>
          <w:lang w:val="en-US"/>
        </w:rPr>
        <w:t>experiences</w:t>
      </w:r>
      <w:r w:rsidRPr="005A110A">
        <w:rPr>
          <w:rFonts w:cs="Calibri"/>
          <w:b w:val="0"/>
          <w:bCs w:val="0"/>
          <w:i w:val="0"/>
          <w:sz w:val="24"/>
          <w:szCs w:val="24"/>
          <w:lang w:val="en-US"/>
        </w:rPr>
        <w:t>.</w:t>
      </w:r>
    </w:p>
    <w:p w14:paraId="613C5951" w14:textId="5F198CB1" w:rsidR="0021338C" w:rsidRPr="005A110A" w:rsidRDefault="00190E3A" w:rsidP="00736064">
      <w:pPr>
        <w:pStyle w:val="Heading2"/>
        <w:numPr>
          <w:ilvl w:val="0"/>
          <w:numId w:val="9"/>
        </w:numPr>
        <w:tabs>
          <w:tab w:val="clear" w:pos="720"/>
        </w:tabs>
        <w:spacing w:before="0" w:after="0" w:line="276" w:lineRule="auto"/>
        <w:ind w:left="714" w:hanging="357"/>
        <w:jc w:val="both"/>
        <w:rPr>
          <w:rFonts w:cs="Calibri"/>
          <w:b w:val="0"/>
          <w:bCs w:val="0"/>
          <w:i w:val="0"/>
          <w:sz w:val="24"/>
          <w:szCs w:val="24"/>
          <w:lang w:val="en-US"/>
        </w:rPr>
      </w:pPr>
      <w:r w:rsidRPr="005A110A">
        <w:rPr>
          <w:b w:val="0"/>
          <w:bCs w:val="0"/>
          <w:i w:val="0"/>
          <w:iCs/>
          <w:sz w:val="24"/>
          <w:szCs w:val="24"/>
          <w:lang w:val="en-US"/>
        </w:rPr>
        <w:t>Design science and design-oriented research, safety-by-design, and other socio-technical design approaches</w:t>
      </w:r>
      <w:r w:rsidRPr="005A110A">
        <w:rPr>
          <w:lang w:val="en-US"/>
        </w:rPr>
        <w:t xml:space="preserve"> </w:t>
      </w:r>
      <w:r w:rsidR="0021338C" w:rsidRPr="005A110A">
        <w:rPr>
          <w:rFonts w:cs="Calibri"/>
          <w:b w:val="0"/>
          <w:bCs w:val="0"/>
          <w:i w:val="0"/>
          <w:sz w:val="24"/>
          <w:szCs w:val="24"/>
          <w:lang w:val="en-US"/>
        </w:rPr>
        <w:t>that promote healthy adolescent development</w:t>
      </w:r>
      <w:r w:rsidRPr="005A110A">
        <w:rPr>
          <w:rFonts w:cs="Calibri"/>
          <w:b w:val="0"/>
          <w:bCs w:val="0"/>
          <w:i w:val="0"/>
          <w:sz w:val="24"/>
          <w:szCs w:val="24"/>
          <w:lang w:val="en-US"/>
        </w:rPr>
        <w:t>.</w:t>
      </w:r>
    </w:p>
    <w:p w14:paraId="633B5CFA" w14:textId="77777777" w:rsidR="0021338C" w:rsidRPr="005A110A" w:rsidRDefault="0021338C" w:rsidP="0021338C">
      <w:pPr>
        <w:pStyle w:val="Heading2"/>
        <w:spacing w:before="0" w:after="0" w:line="276" w:lineRule="auto"/>
        <w:ind w:left="714"/>
        <w:jc w:val="both"/>
        <w:rPr>
          <w:rFonts w:cs="Calibri"/>
          <w:b w:val="0"/>
          <w:bCs w:val="0"/>
          <w:i w:val="0"/>
          <w:lang w:val="en-US"/>
        </w:rPr>
      </w:pPr>
    </w:p>
    <w:p w14:paraId="0DB0DCA8" w14:textId="77777777" w:rsidR="002E4E37" w:rsidRDefault="002E4E37" w:rsidP="0021338C">
      <w:pPr>
        <w:pStyle w:val="Heading2"/>
        <w:spacing w:before="0" w:after="0" w:line="276" w:lineRule="auto"/>
        <w:jc w:val="both"/>
        <w:rPr>
          <w:rFonts w:cs="Calibri"/>
          <w:iCs/>
          <w:lang w:val="en-US"/>
        </w:rPr>
      </w:pPr>
    </w:p>
    <w:p w14:paraId="0EFAF6ED" w14:textId="77777777" w:rsidR="002E4E37" w:rsidRDefault="002E4E37" w:rsidP="0021338C">
      <w:pPr>
        <w:pStyle w:val="Heading2"/>
        <w:spacing w:before="0" w:after="0" w:line="276" w:lineRule="auto"/>
        <w:jc w:val="both"/>
        <w:rPr>
          <w:rFonts w:cs="Calibri"/>
          <w:iCs/>
          <w:lang w:val="en-US"/>
        </w:rPr>
      </w:pPr>
    </w:p>
    <w:p w14:paraId="776AD9E1" w14:textId="550DD6EC" w:rsidR="0021338C" w:rsidRPr="005A110A" w:rsidRDefault="0021338C" w:rsidP="0021338C">
      <w:pPr>
        <w:pStyle w:val="Heading2"/>
        <w:spacing w:before="0" w:after="0" w:line="276" w:lineRule="auto"/>
        <w:jc w:val="both"/>
        <w:rPr>
          <w:rFonts w:cs="Calibri"/>
          <w:iCs/>
          <w:lang w:val="en-US"/>
        </w:rPr>
      </w:pPr>
      <w:r w:rsidRPr="005A110A">
        <w:rPr>
          <w:rFonts w:cs="Calibri"/>
          <w:iCs/>
          <w:lang w:val="en-US"/>
        </w:rPr>
        <w:lastRenderedPageBreak/>
        <w:t>AI and Algorithmic Mediation</w:t>
      </w:r>
    </w:p>
    <w:p w14:paraId="63C1C736" w14:textId="77777777" w:rsidR="002C3A77" w:rsidRPr="005A110A" w:rsidRDefault="002C3A77" w:rsidP="00931D97">
      <w:pPr>
        <w:pStyle w:val="Heading2"/>
        <w:numPr>
          <w:ilvl w:val="0"/>
          <w:numId w:val="13"/>
        </w:numPr>
        <w:spacing w:before="0" w:after="0" w:line="276" w:lineRule="auto"/>
        <w:ind w:left="714" w:hanging="357"/>
        <w:jc w:val="both"/>
        <w:rPr>
          <w:rFonts w:cs="Calibri"/>
          <w:b w:val="0"/>
          <w:bCs w:val="0"/>
          <w:i w:val="0"/>
          <w:sz w:val="24"/>
          <w:szCs w:val="24"/>
          <w:lang w:val="en-US"/>
        </w:rPr>
      </w:pPr>
      <w:r w:rsidRPr="005A110A">
        <w:rPr>
          <w:rFonts w:cs="Calibri"/>
          <w:b w:val="0"/>
          <w:bCs w:val="0"/>
          <w:i w:val="0"/>
          <w:sz w:val="24"/>
          <w:szCs w:val="24"/>
          <w:lang w:val="en-US"/>
        </w:rPr>
        <w:t>Algorithmic curation and recommendation systems and their influence on adolescents' developmental experiences.</w:t>
      </w:r>
    </w:p>
    <w:p w14:paraId="0257F5C9" w14:textId="190D6FD3" w:rsidR="00931D97" w:rsidRPr="005A110A" w:rsidRDefault="00931D97" w:rsidP="00931D97">
      <w:pPr>
        <w:pStyle w:val="Heading2"/>
        <w:numPr>
          <w:ilvl w:val="0"/>
          <w:numId w:val="13"/>
        </w:numPr>
        <w:spacing w:before="0" w:after="0" w:line="276" w:lineRule="auto"/>
        <w:ind w:left="714" w:hanging="357"/>
        <w:jc w:val="both"/>
        <w:rPr>
          <w:rFonts w:cs="Calibri"/>
          <w:b w:val="0"/>
          <w:bCs w:val="0"/>
          <w:i w:val="0"/>
          <w:iCs/>
          <w:sz w:val="24"/>
          <w:szCs w:val="24"/>
          <w:lang w:val="en-US"/>
        </w:rPr>
      </w:pPr>
      <w:r w:rsidRPr="005A110A">
        <w:rPr>
          <w:b w:val="0"/>
          <w:bCs w:val="0"/>
          <w:i w:val="0"/>
          <w:iCs/>
          <w:sz w:val="24"/>
          <w:szCs w:val="24"/>
          <w:lang w:val="en-US"/>
        </w:rPr>
        <w:t xml:space="preserve">Studies on how AI shapes adolescent information practices, </w:t>
      </w:r>
      <w:r w:rsidR="00C95F7B" w:rsidRPr="005A110A">
        <w:rPr>
          <w:b w:val="0"/>
          <w:bCs w:val="0"/>
          <w:i w:val="0"/>
          <w:iCs/>
          <w:sz w:val="24"/>
          <w:szCs w:val="24"/>
          <w:lang w:val="en-US"/>
        </w:rPr>
        <w:t>particularly</w:t>
      </w:r>
      <w:r w:rsidRPr="005A110A">
        <w:rPr>
          <w:b w:val="0"/>
          <w:bCs w:val="0"/>
          <w:i w:val="0"/>
          <w:iCs/>
          <w:sz w:val="24"/>
          <w:szCs w:val="24"/>
          <w:lang w:val="en-US"/>
        </w:rPr>
        <w:t xml:space="preserve"> the production, discovery, evaluation, and sharing of information in digital environments.</w:t>
      </w:r>
    </w:p>
    <w:p w14:paraId="3DFBD1C7" w14:textId="3ACCA212" w:rsidR="00C96E0A" w:rsidRPr="005A110A" w:rsidRDefault="00C96E0A" w:rsidP="00931D97">
      <w:pPr>
        <w:pStyle w:val="Heading2"/>
        <w:numPr>
          <w:ilvl w:val="0"/>
          <w:numId w:val="13"/>
        </w:numPr>
        <w:spacing w:before="0" w:after="0" w:line="276" w:lineRule="auto"/>
        <w:ind w:left="714" w:hanging="357"/>
        <w:jc w:val="both"/>
        <w:rPr>
          <w:rFonts w:cs="Calibri"/>
          <w:b w:val="0"/>
          <w:bCs w:val="0"/>
          <w:i w:val="0"/>
          <w:sz w:val="24"/>
          <w:szCs w:val="24"/>
          <w:lang w:val="en-US"/>
        </w:rPr>
      </w:pPr>
      <w:r w:rsidRPr="005A110A">
        <w:rPr>
          <w:rFonts w:cs="Calibri"/>
          <w:b w:val="0"/>
          <w:bCs w:val="0"/>
          <w:i w:val="0"/>
          <w:sz w:val="24"/>
          <w:szCs w:val="24"/>
          <w:lang w:val="en-US"/>
        </w:rPr>
        <w:t xml:space="preserve">Adolescents' interactions with GenAI, including chatbots, AI companions, and conversational agents, and their implications for identity development, learning, </w:t>
      </w:r>
      <w:proofErr w:type="gramStart"/>
      <w:r w:rsidR="00E36C50">
        <w:rPr>
          <w:rFonts w:cs="Calibri"/>
          <w:b w:val="0"/>
          <w:bCs w:val="0"/>
          <w:i w:val="0"/>
          <w:sz w:val="24"/>
          <w:szCs w:val="24"/>
          <w:lang w:val="en-US"/>
        </w:rPr>
        <w:t>school</w:t>
      </w:r>
      <w:r w:rsidR="00351C50">
        <w:rPr>
          <w:rFonts w:cs="Calibri"/>
          <w:b w:val="0"/>
          <w:bCs w:val="0"/>
          <w:i w:val="0"/>
          <w:sz w:val="24"/>
          <w:szCs w:val="24"/>
          <w:lang w:val="en-US"/>
        </w:rPr>
        <w:t xml:space="preserve"> work</w:t>
      </w:r>
      <w:proofErr w:type="gramEnd"/>
      <w:r w:rsidR="00351C50">
        <w:rPr>
          <w:rFonts w:cs="Calibri"/>
          <w:b w:val="0"/>
          <w:bCs w:val="0"/>
          <w:i w:val="0"/>
          <w:sz w:val="24"/>
          <w:szCs w:val="24"/>
          <w:lang w:val="en-US"/>
        </w:rPr>
        <w:t xml:space="preserve">, </w:t>
      </w:r>
      <w:r w:rsidRPr="005A110A">
        <w:rPr>
          <w:rFonts w:cs="Calibri"/>
          <w:b w:val="0"/>
          <w:bCs w:val="0"/>
          <w:i w:val="0"/>
          <w:sz w:val="24"/>
          <w:szCs w:val="24"/>
          <w:lang w:val="en-US"/>
        </w:rPr>
        <w:t>decision-making, social relationships, and well</w:t>
      </w:r>
      <w:r w:rsidR="00F017EC">
        <w:rPr>
          <w:rFonts w:cs="Calibri"/>
          <w:b w:val="0"/>
          <w:bCs w:val="0"/>
          <w:i w:val="0"/>
          <w:sz w:val="24"/>
          <w:szCs w:val="24"/>
          <w:lang w:val="en-US"/>
        </w:rPr>
        <w:t>-</w:t>
      </w:r>
      <w:r w:rsidRPr="005A110A">
        <w:rPr>
          <w:rFonts w:cs="Calibri"/>
          <w:b w:val="0"/>
          <w:bCs w:val="0"/>
          <w:i w:val="0"/>
          <w:sz w:val="24"/>
          <w:szCs w:val="24"/>
          <w:lang w:val="en-US"/>
        </w:rPr>
        <w:t>being.</w:t>
      </w:r>
    </w:p>
    <w:p w14:paraId="22CB2748" w14:textId="48DC768F" w:rsidR="00C96E0A" w:rsidRPr="005A110A" w:rsidRDefault="00C96E0A" w:rsidP="00931D97">
      <w:pPr>
        <w:pStyle w:val="Heading2"/>
        <w:numPr>
          <w:ilvl w:val="0"/>
          <w:numId w:val="13"/>
        </w:numPr>
        <w:spacing w:before="0" w:after="0" w:line="276" w:lineRule="auto"/>
        <w:ind w:left="714" w:hanging="357"/>
        <w:jc w:val="both"/>
        <w:rPr>
          <w:rFonts w:cs="Calibri"/>
          <w:b w:val="0"/>
          <w:bCs w:val="0"/>
          <w:i w:val="0"/>
          <w:sz w:val="24"/>
          <w:szCs w:val="24"/>
          <w:lang w:val="en-US"/>
        </w:rPr>
      </w:pPr>
      <w:r w:rsidRPr="005A110A">
        <w:rPr>
          <w:rFonts w:cs="Calibri"/>
          <w:b w:val="0"/>
          <w:bCs w:val="0"/>
          <w:i w:val="0"/>
          <w:sz w:val="24"/>
          <w:szCs w:val="24"/>
          <w:lang w:val="en-US"/>
        </w:rPr>
        <w:t xml:space="preserve">The role of </w:t>
      </w:r>
      <w:r w:rsidR="0024172E">
        <w:rPr>
          <w:rFonts w:cs="Calibri"/>
          <w:b w:val="0"/>
          <w:bCs w:val="0"/>
          <w:i w:val="0"/>
          <w:sz w:val="24"/>
          <w:szCs w:val="24"/>
          <w:lang w:val="en-US"/>
        </w:rPr>
        <w:t>AI</w:t>
      </w:r>
      <w:r w:rsidR="0024172E" w:rsidRPr="005A110A">
        <w:rPr>
          <w:rFonts w:cs="Calibri"/>
          <w:b w:val="0"/>
          <w:bCs w:val="0"/>
          <w:i w:val="0"/>
          <w:sz w:val="24"/>
          <w:szCs w:val="24"/>
          <w:lang w:val="en-US"/>
        </w:rPr>
        <w:t xml:space="preserve"> </w:t>
      </w:r>
      <w:r w:rsidRPr="005A110A">
        <w:rPr>
          <w:rFonts w:cs="Calibri"/>
          <w:b w:val="0"/>
          <w:bCs w:val="0"/>
          <w:i w:val="0"/>
          <w:sz w:val="24"/>
          <w:szCs w:val="24"/>
          <w:lang w:val="en-US"/>
        </w:rPr>
        <w:t xml:space="preserve">literacy and </w:t>
      </w:r>
      <w:r w:rsidR="0025766E">
        <w:rPr>
          <w:rFonts w:cs="Calibri"/>
          <w:b w:val="0"/>
          <w:bCs w:val="0"/>
          <w:i w:val="0"/>
          <w:sz w:val="24"/>
          <w:szCs w:val="24"/>
          <w:lang w:val="en-US"/>
        </w:rPr>
        <w:t xml:space="preserve">digital </w:t>
      </w:r>
      <w:r w:rsidRPr="005A110A">
        <w:rPr>
          <w:rFonts w:cs="Calibri"/>
          <w:b w:val="0"/>
          <w:bCs w:val="0"/>
          <w:i w:val="0"/>
          <w:sz w:val="24"/>
          <w:szCs w:val="24"/>
          <w:lang w:val="en-US"/>
        </w:rPr>
        <w:t xml:space="preserve">resilience in adolescents' ability to identify misinformation, </w:t>
      </w:r>
      <w:r w:rsidR="0024172E">
        <w:rPr>
          <w:rFonts w:cs="Calibri"/>
          <w:b w:val="0"/>
          <w:bCs w:val="0"/>
          <w:i w:val="0"/>
          <w:sz w:val="24"/>
          <w:szCs w:val="24"/>
          <w:lang w:val="en-US"/>
        </w:rPr>
        <w:t xml:space="preserve">security and </w:t>
      </w:r>
      <w:r w:rsidRPr="005A110A">
        <w:rPr>
          <w:rFonts w:cs="Calibri"/>
          <w:b w:val="0"/>
          <w:bCs w:val="0"/>
          <w:i w:val="0"/>
          <w:sz w:val="24"/>
          <w:szCs w:val="24"/>
          <w:lang w:val="en-US"/>
        </w:rPr>
        <w:t>privacy risks, and navigate digital environments.</w:t>
      </w:r>
    </w:p>
    <w:p w14:paraId="2DD54154" w14:textId="0AE7F6D9" w:rsidR="00C96E0A" w:rsidRPr="00736064" w:rsidRDefault="008A04B5" w:rsidP="00736064">
      <w:pPr>
        <w:pStyle w:val="Heading2"/>
        <w:numPr>
          <w:ilvl w:val="0"/>
          <w:numId w:val="13"/>
        </w:numPr>
        <w:spacing w:before="0" w:after="0" w:line="276" w:lineRule="auto"/>
        <w:ind w:left="714" w:hanging="357"/>
        <w:jc w:val="both"/>
        <w:rPr>
          <w:rFonts w:cs="Calibri"/>
          <w:b w:val="0"/>
          <w:bCs w:val="0"/>
          <w:i w:val="0"/>
          <w:sz w:val="24"/>
          <w:szCs w:val="24"/>
          <w:lang w:val="en-US"/>
        </w:rPr>
      </w:pPr>
      <w:r w:rsidRPr="005A110A">
        <w:rPr>
          <w:b w:val="0"/>
          <w:bCs w:val="0"/>
          <w:i w:val="0"/>
          <w:sz w:val="24"/>
          <w:szCs w:val="24"/>
          <w:lang w:val="en-US"/>
        </w:rPr>
        <w:t xml:space="preserve">Unequal access to and engagement with AI-enabled technologies among adolescents and the implications of socioeconomic, cultural, and contextual differences for </w:t>
      </w:r>
      <w:r w:rsidR="003846A8" w:rsidRPr="005A110A">
        <w:rPr>
          <w:b w:val="0"/>
          <w:bCs w:val="0"/>
          <w:i w:val="0"/>
          <w:sz w:val="24"/>
          <w:szCs w:val="24"/>
          <w:lang w:val="en-US"/>
        </w:rPr>
        <w:t xml:space="preserve">their </w:t>
      </w:r>
      <w:r w:rsidRPr="005A110A">
        <w:rPr>
          <w:b w:val="0"/>
          <w:bCs w:val="0"/>
          <w:i w:val="0"/>
          <w:sz w:val="24"/>
          <w:szCs w:val="24"/>
          <w:lang w:val="en-US"/>
        </w:rPr>
        <w:t>digital participation.</w:t>
      </w:r>
    </w:p>
    <w:p w14:paraId="7FE455D7" w14:textId="77777777" w:rsidR="00736064" w:rsidRPr="005A110A" w:rsidRDefault="00736064" w:rsidP="00736064">
      <w:pPr>
        <w:pStyle w:val="Heading2"/>
        <w:spacing w:before="0" w:after="0" w:line="276" w:lineRule="auto"/>
        <w:ind w:left="714"/>
        <w:jc w:val="both"/>
        <w:rPr>
          <w:rFonts w:cs="Calibri"/>
          <w:b w:val="0"/>
          <w:bCs w:val="0"/>
          <w:i w:val="0"/>
          <w:sz w:val="24"/>
          <w:szCs w:val="24"/>
          <w:lang w:val="en-US"/>
        </w:rPr>
      </w:pPr>
    </w:p>
    <w:p w14:paraId="57732573" w14:textId="77777777" w:rsidR="0021338C" w:rsidRPr="005A110A" w:rsidRDefault="0021338C" w:rsidP="00736064">
      <w:pPr>
        <w:pStyle w:val="Heading2"/>
        <w:spacing w:before="0" w:after="0" w:line="276" w:lineRule="auto"/>
        <w:jc w:val="both"/>
        <w:rPr>
          <w:rFonts w:cs="Calibri"/>
          <w:iCs/>
          <w:szCs w:val="26"/>
          <w:lang w:val="en-US"/>
        </w:rPr>
      </w:pPr>
      <w:r w:rsidRPr="005A110A">
        <w:rPr>
          <w:rFonts w:cs="Calibri"/>
          <w:iCs/>
          <w:szCs w:val="26"/>
          <w:lang w:val="en-US"/>
        </w:rPr>
        <w:t>Interventions, Policy, and Regulation</w:t>
      </w:r>
    </w:p>
    <w:p w14:paraId="777082DE" w14:textId="37AC6E04" w:rsidR="0021338C" w:rsidRPr="005A110A" w:rsidRDefault="003846A8" w:rsidP="00736064">
      <w:pPr>
        <w:pStyle w:val="Heading2"/>
        <w:numPr>
          <w:ilvl w:val="0"/>
          <w:numId w:val="11"/>
        </w:numPr>
        <w:spacing w:before="0" w:after="0" w:line="276" w:lineRule="auto"/>
        <w:ind w:left="714" w:hanging="357"/>
        <w:jc w:val="both"/>
        <w:rPr>
          <w:rFonts w:cs="Calibri"/>
          <w:b w:val="0"/>
          <w:bCs w:val="0"/>
          <w:i w:val="0"/>
          <w:sz w:val="24"/>
          <w:szCs w:val="24"/>
          <w:lang w:val="en-US"/>
        </w:rPr>
      </w:pPr>
      <w:r w:rsidRPr="005A110A">
        <w:rPr>
          <w:rFonts w:cs="Calibri"/>
          <w:b w:val="0"/>
          <w:bCs w:val="0"/>
          <w:i w:val="0"/>
          <w:sz w:val="24"/>
          <w:szCs w:val="24"/>
          <w:lang w:val="en-US"/>
        </w:rPr>
        <w:t>R</w:t>
      </w:r>
      <w:r w:rsidR="0021338C" w:rsidRPr="005A110A">
        <w:rPr>
          <w:rFonts w:cs="Calibri"/>
          <w:b w:val="0"/>
          <w:bCs w:val="0"/>
          <w:i w:val="0"/>
          <w:sz w:val="24"/>
          <w:szCs w:val="24"/>
          <w:lang w:val="en-US"/>
        </w:rPr>
        <w:t>esponsible platform design</w:t>
      </w:r>
      <w:r w:rsidR="00553E1A" w:rsidRPr="005A110A">
        <w:rPr>
          <w:rFonts w:cs="Calibri"/>
          <w:b w:val="0"/>
          <w:bCs w:val="0"/>
          <w:i w:val="0"/>
          <w:sz w:val="24"/>
          <w:szCs w:val="24"/>
          <w:lang w:val="en-US"/>
        </w:rPr>
        <w:t>s</w:t>
      </w:r>
      <w:r w:rsidR="0021338C" w:rsidRPr="005A110A">
        <w:rPr>
          <w:rFonts w:cs="Calibri"/>
          <w:b w:val="0"/>
          <w:bCs w:val="0"/>
          <w:i w:val="0"/>
          <w:sz w:val="24"/>
          <w:szCs w:val="24"/>
          <w:lang w:val="en-US"/>
        </w:rPr>
        <w:t xml:space="preserve"> for adolescent users.</w:t>
      </w:r>
    </w:p>
    <w:p w14:paraId="3259738A" w14:textId="77777777" w:rsidR="0021338C" w:rsidRPr="000729DF" w:rsidRDefault="0021338C" w:rsidP="00736064">
      <w:pPr>
        <w:pStyle w:val="ListParagraph"/>
        <w:numPr>
          <w:ilvl w:val="0"/>
          <w:numId w:val="11"/>
        </w:numPr>
        <w:spacing w:line="276" w:lineRule="auto"/>
        <w:jc w:val="both"/>
        <w:rPr>
          <w:rFonts w:ascii="Calibri" w:hAnsi="Calibri" w:cs="Calibri"/>
          <w:lang w:val="en-US"/>
        </w:rPr>
      </w:pPr>
      <w:r w:rsidRPr="000729DF">
        <w:rPr>
          <w:rFonts w:ascii="Calibri" w:hAnsi="Calibri" w:cs="Calibri"/>
          <w:lang w:val="en-US"/>
        </w:rPr>
        <w:t>Studies on how emerging technologies, such as agentic AI tools, can be designed and deployed to safeguard against online harms among adolescents.</w:t>
      </w:r>
    </w:p>
    <w:p w14:paraId="5E144EB5" w14:textId="38C6452C" w:rsidR="00767B57" w:rsidRPr="005A110A" w:rsidRDefault="00767B57" w:rsidP="00736064">
      <w:pPr>
        <w:pStyle w:val="ListParagraph"/>
        <w:numPr>
          <w:ilvl w:val="0"/>
          <w:numId w:val="11"/>
        </w:numPr>
        <w:spacing w:line="276" w:lineRule="auto"/>
        <w:jc w:val="both"/>
        <w:rPr>
          <w:rFonts w:ascii="Calibri" w:hAnsi="Calibri" w:cs="Calibri"/>
          <w:lang w:val="en-US"/>
        </w:rPr>
      </w:pPr>
      <w:r w:rsidRPr="005A110A">
        <w:rPr>
          <w:rFonts w:ascii="Calibri" w:hAnsi="Calibri" w:cs="Calibri"/>
          <w:lang w:val="en-US"/>
        </w:rPr>
        <w:t xml:space="preserve">How digital platform policy and governance influence adolescents' ability to self-organize around social causes </w:t>
      </w:r>
      <w:r w:rsidR="000649C5" w:rsidRPr="005A110A">
        <w:rPr>
          <w:rFonts w:ascii="Calibri" w:hAnsi="Calibri" w:cs="Calibri"/>
          <w:lang w:val="en-US"/>
        </w:rPr>
        <w:t xml:space="preserve">(e.g., India's youth using irreverent </w:t>
      </w:r>
      <w:r w:rsidR="007A4133" w:rsidRPr="007A4133">
        <w:rPr>
          <w:rFonts w:ascii="Calibri" w:hAnsi="Calibri" w:cs="Calibri"/>
          <w:lang w:val="en-US"/>
        </w:rPr>
        <w:t>humor</w:t>
      </w:r>
      <w:r w:rsidR="000649C5" w:rsidRPr="005A110A">
        <w:rPr>
          <w:rFonts w:ascii="Calibri" w:hAnsi="Calibri" w:cs="Calibri"/>
          <w:lang w:val="en-US"/>
        </w:rPr>
        <w:t xml:space="preserve"> and memes on social media to protest against their government).</w:t>
      </w:r>
    </w:p>
    <w:p w14:paraId="4BDDA28C" w14:textId="77777777" w:rsidR="0021338C" w:rsidRPr="000729DF" w:rsidRDefault="0021338C" w:rsidP="00736064">
      <w:pPr>
        <w:pStyle w:val="ListParagraph"/>
        <w:numPr>
          <w:ilvl w:val="0"/>
          <w:numId w:val="11"/>
        </w:numPr>
        <w:spacing w:line="276" w:lineRule="auto"/>
        <w:jc w:val="both"/>
        <w:rPr>
          <w:rFonts w:ascii="Calibri" w:hAnsi="Calibri" w:cs="Calibri"/>
          <w:lang w:val="en-US"/>
        </w:rPr>
      </w:pPr>
      <w:r w:rsidRPr="000729DF">
        <w:rPr>
          <w:rFonts w:ascii="Calibri" w:hAnsi="Calibri" w:cs="Calibri"/>
          <w:lang w:val="en-US"/>
        </w:rPr>
        <w:t>Policy implications related to digital platform regulation for organizations, individuals, and societies, especially as they relate to privacy concerns and social well-being.</w:t>
      </w:r>
    </w:p>
    <w:p w14:paraId="10B1B73E" w14:textId="352B0F05" w:rsidR="0021338C" w:rsidRPr="000729DF" w:rsidRDefault="0021338C" w:rsidP="00736064">
      <w:pPr>
        <w:pStyle w:val="ListParagraph"/>
        <w:numPr>
          <w:ilvl w:val="0"/>
          <w:numId w:val="11"/>
        </w:numPr>
        <w:spacing w:line="276" w:lineRule="auto"/>
        <w:jc w:val="both"/>
        <w:rPr>
          <w:rFonts w:ascii="Calibri" w:hAnsi="Calibri" w:cs="Calibri"/>
          <w:lang w:val="en-US"/>
        </w:rPr>
      </w:pPr>
      <w:r w:rsidRPr="000729DF">
        <w:rPr>
          <w:rFonts w:ascii="Calibri" w:hAnsi="Calibri" w:cs="Calibri"/>
          <w:lang w:val="en-US"/>
        </w:rPr>
        <w:t>Effectiveness of technical interventions (e.g., screen time controls, ephemerality, content moderation algorithms,</w:t>
      </w:r>
      <w:r w:rsidR="00DE0CEE">
        <w:rPr>
          <w:rFonts w:ascii="Calibri" w:hAnsi="Calibri" w:cs="Calibri"/>
          <w:lang w:val="en-US"/>
        </w:rPr>
        <w:t xml:space="preserve"> default settings,</w:t>
      </w:r>
      <w:r w:rsidRPr="000729DF">
        <w:rPr>
          <w:rFonts w:ascii="Calibri" w:hAnsi="Calibri" w:cs="Calibri"/>
          <w:lang w:val="en-US"/>
        </w:rPr>
        <w:t xml:space="preserve"> age verification systems) and relevant regulatory mechanisms for social media platforms (e.g., Australia’s ban on social media for adolescents) in promoting adolescent healthy development.</w:t>
      </w:r>
    </w:p>
    <w:p w14:paraId="45913971" w14:textId="77777777" w:rsidR="004D420E" w:rsidRPr="000729DF" w:rsidRDefault="004D420E" w:rsidP="004D420E">
      <w:pPr>
        <w:spacing w:line="276" w:lineRule="auto"/>
        <w:rPr>
          <w:rFonts w:cs="Calibri"/>
          <w:lang w:val="en-US"/>
        </w:rPr>
      </w:pPr>
    </w:p>
    <w:p w14:paraId="76F3E759" w14:textId="2AD8430E" w:rsidR="00DD75B7" w:rsidRPr="000729DF" w:rsidRDefault="008B47D9" w:rsidP="004D420E">
      <w:pPr>
        <w:spacing w:line="276" w:lineRule="auto"/>
        <w:rPr>
          <w:rFonts w:ascii="Calibri" w:hAnsi="Calibri" w:cs="Calibri"/>
          <w:b/>
          <w:bCs/>
          <w:i/>
          <w:iCs/>
          <w:sz w:val="26"/>
          <w:szCs w:val="26"/>
          <w:lang w:val="en-US"/>
        </w:rPr>
      </w:pPr>
      <w:r w:rsidRPr="000729DF">
        <w:rPr>
          <w:rFonts w:ascii="Calibri" w:hAnsi="Calibri" w:cs="Calibri"/>
          <w:b/>
          <w:bCs/>
          <w:i/>
          <w:iCs/>
          <w:sz w:val="26"/>
          <w:szCs w:val="26"/>
          <w:lang w:val="en-US"/>
        </w:rPr>
        <w:t>Submission and Review Process</w:t>
      </w:r>
    </w:p>
    <w:p w14:paraId="0E191808" w14:textId="7DB7AFAE" w:rsidR="004D76E0" w:rsidRPr="000729DF" w:rsidRDefault="004D76E0" w:rsidP="00211F57">
      <w:pPr>
        <w:spacing w:after="300" w:line="276" w:lineRule="auto"/>
        <w:jc w:val="both"/>
        <w:rPr>
          <w:rFonts w:ascii="Calibri" w:hAnsi="Calibri" w:cs="Calibri"/>
          <w:lang w:val="en-US"/>
        </w:rPr>
      </w:pPr>
      <w:r w:rsidRPr="000729DF">
        <w:rPr>
          <w:rFonts w:ascii="Calibri" w:hAnsi="Calibri" w:cs="Calibri"/>
          <w:lang w:val="en-US"/>
        </w:rPr>
        <w:t xml:space="preserve">Papers submitted to this special issue will receive an initial screening. Only papers with </w:t>
      </w:r>
      <w:r w:rsidR="00691899" w:rsidRPr="000729DF">
        <w:rPr>
          <w:rFonts w:ascii="Calibri" w:hAnsi="Calibri" w:cs="Calibri"/>
          <w:lang w:val="en-US" w:eastAsia="zh-TW"/>
        </w:rPr>
        <w:t xml:space="preserve">a </w:t>
      </w:r>
      <w:r w:rsidRPr="000729DF">
        <w:rPr>
          <w:rFonts w:ascii="Calibri" w:hAnsi="Calibri" w:cs="Calibri"/>
          <w:lang w:val="en-US"/>
        </w:rPr>
        <w:t xml:space="preserve">reasonable chance of </w:t>
      </w:r>
      <w:r w:rsidR="00B25846" w:rsidRPr="000729DF">
        <w:rPr>
          <w:rFonts w:ascii="Calibri" w:hAnsi="Calibri" w:cs="Calibri"/>
          <w:lang w:val="en-US"/>
        </w:rPr>
        <w:t xml:space="preserve">moving forward </w:t>
      </w:r>
      <w:r w:rsidRPr="000729DF">
        <w:rPr>
          <w:rFonts w:ascii="Calibri" w:hAnsi="Calibri" w:cs="Calibri"/>
          <w:lang w:val="en-US"/>
        </w:rPr>
        <w:t xml:space="preserve">after the editorial pre-screening will enter the review process. In the case of papers that pass the </w:t>
      </w:r>
      <w:r w:rsidR="00D93866" w:rsidRPr="000729DF">
        <w:rPr>
          <w:rFonts w:ascii="Calibri" w:hAnsi="Calibri" w:cs="Calibri"/>
          <w:lang w:val="en-US"/>
        </w:rPr>
        <w:t>initial screening</w:t>
      </w:r>
      <w:r w:rsidRPr="000729DF">
        <w:rPr>
          <w:rFonts w:ascii="Calibri" w:hAnsi="Calibri" w:cs="Calibri"/>
          <w:lang w:val="en-US"/>
        </w:rPr>
        <w:t xml:space="preserve">, a maximum of three rounds of reviews will be undertaken. </w:t>
      </w:r>
      <w:bookmarkStart w:id="0" w:name="_Hlk201127907"/>
      <w:r w:rsidRPr="000729DF">
        <w:rPr>
          <w:rFonts w:ascii="Calibri" w:hAnsi="Calibri" w:cs="Calibri"/>
          <w:lang w:val="en-US"/>
        </w:rPr>
        <w:t xml:space="preserve">If by the end of the </w:t>
      </w:r>
      <w:r w:rsidR="002F2D81" w:rsidRPr="000729DF">
        <w:rPr>
          <w:rFonts w:ascii="Calibri" w:hAnsi="Calibri" w:cs="Calibri"/>
          <w:lang w:val="en-US"/>
        </w:rPr>
        <w:t>second</w:t>
      </w:r>
      <w:r w:rsidRPr="000729DF">
        <w:rPr>
          <w:rFonts w:ascii="Calibri" w:hAnsi="Calibri" w:cs="Calibri"/>
          <w:lang w:val="en-US"/>
        </w:rPr>
        <w:t xml:space="preserve"> round, the paper has not reached </w:t>
      </w:r>
      <w:r w:rsidR="00F330FA" w:rsidRPr="000729DF">
        <w:rPr>
          <w:rFonts w:ascii="Calibri" w:hAnsi="Calibri" w:cs="Calibri"/>
          <w:lang w:val="en-US"/>
        </w:rPr>
        <w:t xml:space="preserve">a point </w:t>
      </w:r>
      <w:r w:rsidR="00EF6D43" w:rsidRPr="000729DF">
        <w:rPr>
          <w:rFonts w:ascii="Calibri" w:hAnsi="Calibri" w:cs="Calibri"/>
          <w:lang w:val="en-US"/>
        </w:rPr>
        <w:t>of minor revisions/</w:t>
      </w:r>
      <w:r w:rsidRPr="000729DF">
        <w:rPr>
          <w:rFonts w:ascii="Calibri" w:hAnsi="Calibri" w:cs="Calibri"/>
          <w:lang w:val="en-US"/>
        </w:rPr>
        <w:t xml:space="preserve">acceptance, </w:t>
      </w:r>
      <w:r w:rsidR="00EF6D43" w:rsidRPr="000729DF">
        <w:rPr>
          <w:rFonts w:ascii="Calibri" w:hAnsi="Calibri" w:cs="Calibri"/>
          <w:lang w:val="en-US"/>
        </w:rPr>
        <w:t>it</w:t>
      </w:r>
      <w:r w:rsidR="008521DA">
        <w:rPr>
          <w:rFonts w:ascii="Calibri" w:hAnsi="Calibri" w:cs="Calibri"/>
          <w:lang w:val="en-US"/>
        </w:rPr>
        <w:t xml:space="preserve"> </w:t>
      </w:r>
      <w:r w:rsidRPr="000729DF">
        <w:rPr>
          <w:rFonts w:ascii="Calibri" w:hAnsi="Calibri" w:cs="Calibri"/>
          <w:lang w:val="en-US"/>
        </w:rPr>
        <w:t>will be rejected.</w:t>
      </w:r>
      <w:bookmarkEnd w:id="0"/>
    </w:p>
    <w:tbl>
      <w:tblPr>
        <w:tblStyle w:val="TableGrid"/>
        <w:tblW w:w="0" w:type="auto"/>
        <w:tblInd w:w="360" w:type="dxa"/>
        <w:tblLook w:val="04A0" w:firstRow="1" w:lastRow="0" w:firstColumn="1" w:lastColumn="0" w:noHBand="0" w:noVBand="1"/>
      </w:tblPr>
      <w:tblGrid>
        <w:gridCol w:w="1903"/>
        <w:gridCol w:w="7087"/>
      </w:tblGrid>
      <w:tr w:rsidR="00D751CC" w:rsidRPr="000729DF" w14:paraId="5B44017D" w14:textId="77777777" w:rsidTr="00D751CC">
        <w:tc>
          <w:tcPr>
            <w:tcW w:w="1903" w:type="dxa"/>
          </w:tcPr>
          <w:p w14:paraId="0B3CA1AB" w14:textId="37FC0AE7" w:rsidR="00D751CC" w:rsidRPr="000729DF" w:rsidRDefault="00D751CC" w:rsidP="00B123F3">
            <w:pPr>
              <w:spacing w:line="276" w:lineRule="auto"/>
              <w:jc w:val="both"/>
              <w:rPr>
                <w:rFonts w:ascii="Calibri" w:hAnsi="Calibri" w:cs="Calibri"/>
                <w:b/>
                <w:bCs/>
                <w:lang w:val="en-US"/>
              </w:rPr>
            </w:pPr>
            <w:r w:rsidRPr="000729DF">
              <w:rPr>
                <w:rFonts w:ascii="Calibri" w:hAnsi="Calibri" w:cs="Calibri"/>
                <w:b/>
                <w:bCs/>
                <w:lang w:val="en-US"/>
              </w:rPr>
              <w:t>Dates</w:t>
            </w:r>
          </w:p>
        </w:tc>
        <w:tc>
          <w:tcPr>
            <w:tcW w:w="7087" w:type="dxa"/>
          </w:tcPr>
          <w:p w14:paraId="3012C609" w14:textId="77777777" w:rsidR="00D751CC" w:rsidRPr="000729DF" w:rsidRDefault="00D751CC" w:rsidP="00B123F3">
            <w:pPr>
              <w:spacing w:line="276" w:lineRule="auto"/>
              <w:jc w:val="both"/>
              <w:rPr>
                <w:rFonts w:ascii="Calibri" w:hAnsi="Calibri" w:cs="Calibri"/>
                <w:lang w:val="en-US"/>
              </w:rPr>
            </w:pPr>
          </w:p>
        </w:tc>
      </w:tr>
      <w:tr w:rsidR="00D751CC" w:rsidRPr="000729DF" w14:paraId="02A78B95" w14:textId="77777777" w:rsidTr="00D751CC">
        <w:tc>
          <w:tcPr>
            <w:tcW w:w="1903" w:type="dxa"/>
          </w:tcPr>
          <w:p w14:paraId="5AF9F76B" w14:textId="1CA1E885" w:rsidR="00D751CC" w:rsidRPr="000729DF" w:rsidRDefault="00280952" w:rsidP="00B123F3">
            <w:pPr>
              <w:spacing w:line="276" w:lineRule="auto"/>
              <w:jc w:val="both"/>
              <w:rPr>
                <w:rFonts w:ascii="Calibri" w:hAnsi="Calibri" w:cs="Calibri"/>
                <w:lang w:val="en-US"/>
              </w:rPr>
            </w:pPr>
            <w:r w:rsidRPr="000729DF">
              <w:rPr>
                <w:rFonts w:ascii="Calibri" w:hAnsi="Calibri" w:cs="Calibri"/>
                <w:lang w:val="en-US"/>
              </w:rPr>
              <w:t>8/9 April 2027</w:t>
            </w:r>
          </w:p>
        </w:tc>
        <w:tc>
          <w:tcPr>
            <w:tcW w:w="7087" w:type="dxa"/>
          </w:tcPr>
          <w:p w14:paraId="01E179C6" w14:textId="77777777" w:rsidR="00D751CC" w:rsidRPr="000729DF" w:rsidRDefault="00D751CC" w:rsidP="00B123F3">
            <w:pPr>
              <w:spacing w:line="276" w:lineRule="auto"/>
              <w:jc w:val="both"/>
              <w:rPr>
                <w:rFonts w:ascii="Calibri" w:hAnsi="Calibri" w:cs="Calibri"/>
                <w:lang w:val="en-US"/>
              </w:rPr>
            </w:pPr>
            <w:r w:rsidRPr="000729DF">
              <w:rPr>
                <w:rFonts w:ascii="Calibri" w:hAnsi="Calibri" w:cs="Calibri"/>
                <w:lang w:val="en-US"/>
              </w:rPr>
              <w:t>Online information session (we invite potential authors to send us</w:t>
            </w:r>
          </w:p>
          <w:p w14:paraId="4295AA00" w14:textId="420964E4" w:rsidR="00D751CC" w:rsidRPr="000729DF" w:rsidRDefault="00D751CC" w:rsidP="00B123F3">
            <w:pPr>
              <w:spacing w:line="276" w:lineRule="auto"/>
              <w:jc w:val="both"/>
              <w:rPr>
                <w:rFonts w:ascii="Calibri" w:hAnsi="Calibri" w:cs="Calibri"/>
                <w:lang w:val="en-US"/>
              </w:rPr>
            </w:pPr>
            <w:r w:rsidRPr="000729DF">
              <w:rPr>
                <w:rFonts w:ascii="Calibri" w:hAnsi="Calibri" w:cs="Calibri"/>
                <w:lang w:val="en-US"/>
              </w:rPr>
              <w:t>specific questions to address during this session)</w:t>
            </w:r>
          </w:p>
        </w:tc>
      </w:tr>
      <w:tr w:rsidR="00D751CC" w:rsidRPr="000729DF" w14:paraId="0FB859BB" w14:textId="77777777" w:rsidTr="00D751CC">
        <w:tc>
          <w:tcPr>
            <w:tcW w:w="1903" w:type="dxa"/>
          </w:tcPr>
          <w:p w14:paraId="70A294D7" w14:textId="6D1C7B1C" w:rsidR="00D751CC" w:rsidRPr="000729DF" w:rsidRDefault="00B26DFE" w:rsidP="00B123F3">
            <w:pPr>
              <w:spacing w:line="276" w:lineRule="auto"/>
              <w:jc w:val="both"/>
              <w:rPr>
                <w:rFonts w:ascii="Calibri" w:hAnsi="Calibri" w:cs="Calibri"/>
                <w:lang w:val="en-US"/>
              </w:rPr>
            </w:pPr>
            <w:r>
              <w:rPr>
                <w:rFonts w:ascii="Calibri" w:hAnsi="Calibri" w:cs="Calibri"/>
                <w:lang w:val="en-US"/>
              </w:rPr>
              <w:lastRenderedPageBreak/>
              <w:t>1 November</w:t>
            </w:r>
            <w:r w:rsidR="00280952" w:rsidRPr="000729DF">
              <w:rPr>
                <w:rFonts w:ascii="Calibri" w:hAnsi="Calibri" w:cs="Calibri"/>
                <w:lang w:val="en-US"/>
              </w:rPr>
              <w:t xml:space="preserve"> 2027</w:t>
            </w:r>
          </w:p>
        </w:tc>
        <w:tc>
          <w:tcPr>
            <w:tcW w:w="7087" w:type="dxa"/>
          </w:tcPr>
          <w:p w14:paraId="2834E16A" w14:textId="33F43509" w:rsidR="00D751CC" w:rsidRPr="000729DF" w:rsidRDefault="00D751CC" w:rsidP="00B123F3">
            <w:pPr>
              <w:spacing w:line="276" w:lineRule="auto"/>
              <w:jc w:val="both"/>
              <w:rPr>
                <w:rFonts w:ascii="Calibri" w:hAnsi="Calibri" w:cs="Calibri"/>
                <w:lang w:val="en-US"/>
              </w:rPr>
            </w:pPr>
            <w:r w:rsidRPr="000729DF">
              <w:rPr>
                <w:rFonts w:ascii="Calibri" w:hAnsi="Calibri" w:cs="Calibri"/>
                <w:lang w:val="en-US"/>
              </w:rPr>
              <w:t>Deadline for paper submission</w:t>
            </w:r>
          </w:p>
        </w:tc>
      </w:tr>
      <w:tr w:rsidR="00D751CC" w:rsidRPr="000729DF" w14:paraId="0423ECC6" w14:textId="77777777" w:rsidTr="00D751CC">
        <w:tc>
          <w:tcPr>
            <w:tcW w:w="1903" w:type="dxa"/>
          </w:tcPr>
          <w:p w14:paraId="2E571395" w14:textId="78ABCD84" w:rsidR="00D751CC" w:rsidRPr="000729DF" w:rsidRDefault="00B26DFE" w:rsidP="00B123F3">
            <w:pPr>
              <w:spacing w:line="276" w:lineRule="auto"/>
              <w:jc w:val="both"/>
              <w:rPr>
                <w:rFonts w:ascii="Calibri" w:hAnsi="Calibri" w:cs="Calibri"/>
                <w:lang w:val="en-US"/>
              </w:rPr>
            </w:pPr>
            <w:r>
              <w:rPr>
                <w:rFonts w:ascii="Calibri" w:hAnsi="Calibri" w:cs="Calibri"/>
                <w:lang w:val="en-US"/>
              </w:rPr>
              <w:t>1 March</w:t>
            </w:r>
            <w:r w:rsidR="00280952" w:rsidRPr="000729DF">
              <w:rPr>
                <w:rFonts w:ascii="Calibri" w:hAnsi="Calibri" w:cs="Calibri"/>
                <w:lang w:val="en-US"/>
              </w:rPr>
              <w:t xml:space="preserve"> 2028</w:t>
            </w:r>
          </w:p>
        </w:tc>
        <w:tc>
          <w:tcPr>
            <w:tcW w:w="7087" w:type="dxa"/>
          </w:tcPr>
          <w:p w14:paraId="5D96FAE4" w14:textId="183B1AB5" w:rsidR="00D751CC" w:rsidRPr="000729DF" w:rsidRDefault="00D751CC" w:rsidP="00B123F3">
            <w:pPr>
              <w:spacing w:line="276" w:lineRule="auto"/>
              <w:jc w:val="both"/>
              <w:rPr>
                <w:rFonts w:ascii="Calibri" w:hAnsi="Calibri" w:cs="Calibri"/>
                <w:lang w:val="en-US"/>
              </w:rPr>
            </w:pPr>
            <w:r w:rsidRPr="000729DF">
              <w:rPr>
                <w:rFonts w:ascii="Calibri" w:hAnsi="Calibri" w:cs="Calibri"/>
                <w:lang w:val="en-US"/>
              </w:rPr>
              <w:t>First-round decisions</w:t>
            </w:r>
          </w:p>
        </w:tc>
      </w:tr>
      <w:tr w:rsidR="00D751CC" w:rsidRPr="000729DF" w14:paraId="2A7770C2" w14:textId="77777777" w:rsidTr="00D751CC">
        <w:tc>
          <w:tcPr>
            <w:tcW w:w="1903" w:type="dxa"/>
          </w:tcPr>
          <w:p w14:paraId="713F29A4" w14:textId="71F833D1" w:rsidR="00D751CC" w:rsidRPr="000729DF" w:rsidRDefault="00B26DFE" w:rsidP="00B123F3">
            <w:pPr>
              <w:spacing w:line="276" w:lineRule="auto"/>
              <w:jc w:val="both"/>
              <w:rPr>
                <w:rFonts w:ascii="Calibri" w:hAnsi="Calibri" w:cs="Calibri"/>
                <w:lang w:val="en-US"/>
              </w:rPr>
            </w:pPr>
            <w:r>
              <w:rPr>
                <w:rFonts w:ascii="Calibri" w:hAnsi="Calibri" w:cs="Calibri"/>
                <w:lang w:val="en-US"/>
              </w:rPr>
              <w:t>1 July</w:t>
            </w:r>
            <w:r w:rsidR="004D2591" w:rsidRPr="000729DF">
              <w:rPr>
                <w:rFonts w:ascii="Calibri" w:hAnsi="Calibri" w:cs="Calibri"/>
                <w:lang w:val="en-US"/>
              </w:rPr>
              <w:t xml:space="preserve"> 2028 </w:t>
            </w:r>
          </w:p>
        </w:tc>
        <w:tc>
          <w:tcPr>
            <w:tcW w:w="7087" w:type="dxa"/>
          </w:tcPr>
          <w:p w14:paraId="1F2D5DE2" w14:textId="7628F15E" w:rsidR="00D751CC" w:rsidRPr="000729DF" w:rsidRDefault="00D751CC" w:rsidP="00B123F3">
            <w:pPr>
              <w:spacing w:line="276" w:lineRule="auto"/>
              <w:jc w:val="both"/>
              <w:rPr>
                <w:rFonts w:ascii="Calibri" w:hAnsi="Calibri" w:cs="Calibri"/>
                <w:lang w:val="en-US"/>
              </w:rPr>
            </w:pPr>
            <w:r w:rsidRPr="000729DF">
              <w:rPr>
                <w:rFonts w:ascii="Calibri" w:hAnsi="Calibri" w:cs="Calibri"/>
                <w:lang w:val="en-US"/>
              </w:rPr>
              <w:t>Deadline to submit revised papers</w:t>
            </w:r>
          </w:p>
        </w:tc>
      </w:tr>
      <w:tr w:rsidR="00D751CC" w:rsidRPr="000729DF" w14:paraId="517E5C82" w14:textId="77777777" w:rsidTr="00D751CC">
        <w:tc>
          <w:tcPr>
            <w:tcW w:w="1903" w:type="dxa"/>
          </w:tcPr>
          <w:p w14:paraId="432D8B28" w14:textId="073AC045" w:rsidR="00D751CC" w:rsidRPr="000729DF" w:rsidRDefault="000434E9" w:rsidP="00B123F3">
            <w:pPr>
              <w:spacing w:line="276" w:lineRule="auto"/>
              <w:jc w:val="both"/>
              <w:rPr>
                <w:rFonts w:ascii="Calibri" w:hAnsi="Calibri" w:cs="Calibri"/>
                <w:lang w:val="en-US"/>
              </w:rPr>
            </w:pPr>
            <w:r>
              <w:rPr>
                <w:rFonts w:ascii="Calibri" w:hAnsi="Calibri" w:cs="Calibri"/>
                <w:lang w:val="en-US"/>
              </w:rPr>
              <w:t>30</w:t>
            </w:r>
            <w:r w:rsidR="00B26DFE" w:rsidRPr="000729DF">
              <w:rPr>
                <w:rFonts w:ascii="Calibri" w:hAnsi="Calibri" w:cs="Calibri"/>
                <w:lang w:val="en-US"/>
              </w:rPr>
              <w:t xml:space="preserve"> </w:t>
            </w:r>
            <w:r w:rsidR="00C27E2A" w:rsidRPr="000729DF">
              <w:rPr>
                <w:rFonts w:ascii="Calibri" w:hAnsi="Calibri" w:cs="Calibri"/>
                <w:lang w:val="en-US"/>
              </w:rPr>
              <w:t>October 2028</w:t>
            </w:r>
          </w:p>
        </w:tc>
        <w:tc>
          <w:tcPr>
            <w:tcW w:w="7087" w:type="dxa"/>
          </w:tcPr>
          <w:p w14:paraId="45405EB7" w14:textId="214219D6" w:rsidR="00D751CC" w:rsidRPr="000729DF" w:rsidRDefault="00D751CC" w:rsidP="00B123F3">
            <w:pPr>
              <w:spacing w:line="276" w:lineRule="auto"/>
              <w:jc w:val="both"/>
              <w:rPr>
                <w:rFonts w:ascii="Calibri" w:hAnsi="Calibri" w:cs="Calibri"/>
                <w:lang w:val="en-US"/>
              </w:rPr>
            </w:pPr>
            <w:r w:rsidRPr="000729DF">
              <w:rPr>
                <w:rFonts w:ascii="Calibri" w:hAnsi="Calibri" w:cs="Calibri"/>
                <w:lang w:val="en-US"/>
              </w:rPr>
              <w:t>Second-round decisions</w:t>
            </w:r>
          </w:p>
        </w:tc>
      </w:tr>
      <w:tr w:rsidR="00D751CC" w:rsidRPr="000729DF" w14:paraId="5A7004C1" w14:textId="77777777" w:rsidTr="00D751CC">
        <w:tc>
          <w:tcPr>
            <w:tcW w:w="1903" w:type="dxa"/>
          </w:tcPr>
          <w:p w14:paraId="18576639" w14:textId="3A1F470D" w:rsidR="00D751CC" w:rsidRPr="000729DF" w:rsidRDefault="00B26DFE" w:rsidP="00B123F3">
            <w:pPr>
              <w:spacing w:line="276" w:lineRule="auto"/>
              <w:jc w:val="both"/>
              <w:rPr>
                <w:rFonts w:ascii="Calibri" w:hAnsi="Calibri" w:cs="Calibri"/>
                <w:lang w:val="en-US"/>
              </w:rPr>
            </w:pPr>
            <w:r>
              <w:rPr>
                <w:rFonts w:ascii="Calibri" w:hAnsi="Calibri" w:cs="Calibri"/>
                <w:lang w:val="en-US"/>
              </w:rPr>
              <w:t>1</w:t>
            </w:r>
            <w:r w:rsidRPr="000729DF">
              <w:rPr>
                <w:rFonts w:ascii="Calibri" w:hAnsi="Calibri" w:cs="Calibri"/>
                <w:lang w:val="en-US"/>
              </w:rPr>
              <w:t xml:space="preserve"> </w:t>
            </w:r>
            <w:r>
              <w:rPr>
                <w:rFonts w:ascii="Calibri" w:hAnsi="Calibri" w:cs="Calibri"/>
                <w:lang w:val="en-US"/>
              </w:rPr>
              <w:t>March</w:t>
            </w:r>
            <w:r w:rsidRPr="000729DF">
              <w:rPr>
                <w:rFonts w:ascii="Calibri" w:hAnsi="Calibri" w:cs="Calibri"/>
                <w:lang w:val="en-US"/>
              </w:rPr>
              <w:t xml:space="preserve"> </w:t>
            </w:r>
            <w:r w:rsidR="00C27E2A" w:rsidRPr="000729DF">
              <w:rPr>
                <w:rFonts w:ascii="Calibri" w:hAnsi="Calibri" w:cs="Calibri"/>
                <w:lang w:val="en-US"/>
              </w:rPr>
              <w:t>2029</w:t>
            </w:r>
          </w:p>
        </w:tc>
        <w:tc>
          <w:tcPr>
            <w:tcW w:w="7087" w:type="dxa"/>
          </w:tcPr>
          <w:p w14:paraId="6BF96A4D" w14:textId="29F05DC0" w:rsidR="00D751CC" w:rsidRPr="000729DF" w:rsidRDefault="00D751CC" w:rsidP="00B123F3">
            <w:pPr>
              <w:spacing w:line="276" w:lineRule="auto"/>
              <w:jc w:val="both"/>
              <w:rPr>
                <w:rFonts w:ascii="Calibri" w:hAnsi="Calibri" w:cs="Calibri"/>
                <w:lang w:val="en-US"/>
              </w:rPr>
            </w:pPr>
            <w:r w:rsidRPr="000729DF">
              <w:rPr>
                <w:rFonts w:ascii="Calibri" w:hAnsi="Calibri" w:cs="Calibri"/>
                <w:lang w:val="en-US"/>
              </w:rPr>
              <w:t>Deadline to submit revised papers</w:t>
            </w:r>
          </w:p>
        </w:tc>
      </w:tr>
      <w:tr w:rsidR="00D751CC" w:rsidRPr="000729DF" w14:paraId="02749C69" w14:textId="77777777" w:rsidTr="00D751CC">
        <w:tc>
          <w:tcPr>
            <w:tcW w:w="1903" w:type="dxa"/>
          </w:tcPr>
          <w:p w14:paraId="167358D3" w14:textId="5CF592C4" w:rsidR="00D751CC" w:rsidRPr="000729DF" w:rsidRDefault="00B26DFE" w:rsidP="00B123F3">
            <w:pPr>
              <w:spacing w:line="276" w:lineRule="auto"/>
              <w:jc w:val="both"/>
              <w:rPr>
                <w:rFonts w:ascii="Calibri" w:hAnsi="Calibri" w:cs="Calibri"/>
                <w:lang w:val="en-US"/>
              </w:rPr>
            </w:pPr>
            <w:r>
              <w:rPr>
                <w:rFonts w:ascii="Calibri" w:hAnsi="Calibri" w:cs="Calibri"/>
                <w:lang w:val="en-US"/>
              </w:rPr>
              <w:t>1 July</w:t>
            </w:r>
            <w:r w:rsidR="00C27E2A" w:rsidRPr="000729DF">
              <w:rPr>
                <w:rFonts w:ascii="Calibri" w:hAnsi="Calibri" w:cs="Calibri"/>
                <w:lang w:val="en-US"/>
              </w:rPr>
              <w:t xml:space="preserve"> 2029</w:t>
            </w:r>
          </w:p>
        </w:tc>
        <w:tc>
          <w:tcPr>
            <w:tcW w:w="7087" w:type="dxa"/>
          </w:tcPr>
          <w:p w14:paraId="62236207" w14:textId="6F76B7E9" w:rsidR="00D751CC" w:rsidRPr="000729DF" w:rsidRDefault="00D751CC" w:rsidP="00B123F3">
            <w:pPr>
              <w:spacing w:line="276" w:lineRule="auto"/>
              <w:jc w:val="both"/>
              <w:rPr>
                <w:rFonts w:ascii="Calibri" w:hAnsi="Calibri" w:cs="Calibri"/>
                <w:lang w:val="en-US"/>
              </w:rPr>
            </w:pPr>
            <w:r w:rsidRPr="000729DF">
              <w:rPr>
                <w:rFonts w:ascii="Calibri" w:hAnsi="Calibri" w:cs="Calibri"/>
                <w:lang w:val="en-US"/>
              </w:rPr>
              <w:t>Provisional/Final decisions</w:t>
            </w:r>
          </w:p>
        </w:tc>
      </w:tr>
      <w:tr w:rsidR="00D751CC" w:rsidRPr="000729DF" w14:paraId="2103905B" w14:textId="77777777" w:rsidTr="00D751CC">
        <w:tc>
          <w:tcPr>
            <w:tcW w:w="1903" w:type="dxa"/>
          </w:tcPr>
          <w:p w14:paraId="4EA110E8" w14:textId="540C4943" w:rsidR="00D751CC" w:rsidRPr="000729DF" w:rsidRDefault="00B26DFE" w:rsidP="00B123F3">
            <w:pPr>
              <w:spacing w:line="276" w:lineRule="auto"/>
              <w:jc w:val="both"/>
              <w:rPr>
                <w:rFonts w:ascii="Calibri" w:hAnsi="Calibri" w:cs="Calibri"/>
                <w:lang w:val="en-US"/>
              </w:rPr>
            </w:pPr>
            <w:r>
              <w:rPr>
                <w:rFonts w:ascii="Calibri" w:hAnsi="Calibri" w:cs="Calibri"/>
                <w:lang w:val="en-US"/>
              </w:rPr>
              <w:t>1 August</w:t>
            </w:r>
            <w:r w:rsidR="00C27E2A" w:rsidRPr="000729DF">
              <w:rPr>
                <w:rFonts w:ascii="Calibri" w:hAnsi="Calibri" w:cs="Calibri"/>
                <w:lang w:val="en-US"/>
              </w:rPr>
              <w:t xml:space="preserve"> 2029</w:t>
            </w:r>
          </w:p>
        </w:tc>
        <w:tc>
          <w:tcPr>
            <w:tcW w:w="7087" w:type="dxa"/>
          </w:tcPr>
          <w:p w14:paraId="141266EF" w14:textId="66D41B7D" w:rsidR="00D751CC" w:rsidRPr="000729DF" w:rsidRDefault="00D751CC" w:rsidP="00B123F3">
            <w:pPr>
              <w:spacing w:line="276" w:lineRule="auto"/>
              <w:jc w:val="both"/>
              <w:rPr>
                <w:rFonts w:ascii="Calibri" w:hAnsi="Calibri" w:cs="Calibri"/>
                <w:lang w:val="en-US"/>
              </w:rPr>
            </w:pPr>
            <w:r w:rsidRPr="000729DF">
              <w:rPr>
                <w:rFonts w:ascii="Calibri" w:hAnsi="Calibri" w:cs="Calibri"/>
                <w:lang w:val="en-US"/>
              </w:rPr>
              <w:t>Deadline to submit final paper (if minor revision is required)</w:t>
            </w:r>
          </w:p>
        </w:tc>
      </w:tr>
    </w:tbl>
    <w:p w14:paraId="78DD1E1C" w14:textId="63C53AB8" w:rsidR="008E24B2" w:rsidRPr="000729DF" w:rsidRDefault="008E24B2" w:rsidP="00B123F3">
      <w:pPr>
        <w:spacing w:after="160" w:line="276" w:lineRule="auto"/>
        <w:jc w:val="both"/>
        <w:rPr>
          <w:rFonts w:ascii="Calibri" w:eastAsia="Aptos" w:hAnsi="Calibri" w:cs="Calibri"/>
          <w:kern w:val="2"/>
          <w:szCs w:val="22"/>
          <w:lang w:val="en-US" w:eastAsia="en-US"/>
          <w14:ligatures w14:val="standardContextual"/>
        </w:rPr>
      </w:pPr>
    </w:p>
    <w:p w14:paraId="65C9F33E" w14:textId="0C041709" w:rsidR="00CD1682" w:rsidRPr="000729DF" w:rsidRDefault="004D76E0" w:rsidP="00B123F3">
      <w:pPr>
        <w:spacing w:after="160" w:line="276" w:lineRule="auto"/>
        <w:jc w:val="both"/>
        <w:rPr>
          <w:rFonts w:ascii="Calibri" w:eastAsia="Aptos" w:hAnsi="Calibri" w:cs="Calibri"/>
          <w:kern w:val="2"/>
          <w:szCs w:val="22"/>
          <w:lang w:val="en-US" w:eastAsia="en-US"/>
          <w14:ligatures w14:val="standardContextual"/>
        </w:rPr>
      </w:pPr>
      <w:r w:rsidRPr="000729DF">
        <w:rPr>
          <w:rFonts w:ascii="Calibri" w:eastAsia="Aptos" w:hAnsi="Calibri" w:cs="Calibri"/>
          <w:kern w:val="2"/>
          <w:szCs w:val="22"/>
          <w:lang w:val="en-US" w:eastAsia="en-US"/>
          <w14:ligatures w14:val="standardContextual"/>
        </w:rPr>
        <w:t>Authors must adhere to the schedule</w:t>
      </w:r>
      <w:r w:rsidR="008E24B2" w:rsidRPr="000729DF">
        <w:rPr>
          <w:rFonts w:ascii="Calibri" w:eastAsia="Aptos" w:hAnsi="Calibri" w:cs="Calibri"/>
          <w:kern w:val="2"/>
          <w:szCs w:val="22"/>
          <w:lang w:val="en-US" w:eastAsia="en-US"/>
          <w14:ligatures w14:val="standardContextual"/>
        </w:rPr>
        <w:t xml:space="preserve"> and </w:t>
      </w:r>
      <w:r w:rsidR="005116A7" w:rsidRPr="000729DF">
        <w:rPr>
          <w:rFonts w:ascii="Calibri" w:eastAsia="Aptos" w:hAnsi="Calibri" w:cs="Calibri"/>
          <w:kern w:val="2"/>
          <w:szCs w:val="22"/>
          <w:lang w:val="en-US" w:eastAsia="en-US"/>
          <w14:ligatures w14:val="standardContextual"/>
        </w:rPr>
        <w:t xml:space="preserve">JAIS </w:t>
      </w:r>
      <w:r w:rsidR="008E24B2" w:rsidRPr="000729DF">
        <w:rPr>
          <w:rFonts w:ascii="Calibri" w:eastAsia="Aptos" w:hAnsi="Calibri" w:cs="Calibri"/>
          <w:kern w:val="2"/>
          <w:szCs w:val="22"/>
          <w:lang w:val="en-US" w:eastAsia="en-US"/>
          <w14:ligatures w14:val="standardContextual"/>
        </w:rPr>
        <w:t>formatting requirements</w:t>
      </w:r>
      <w:r w:rsidRPr="000729DF">
        <w:rPr>
          <w:rFonts w:ascii="Calibri" w:eastAsia="Aptos" w:hAnsi="Calibri" w:cs="Calibri"/>
          <w:kern w:val="2"/>
          <w:szCs w:val="22"/>
          <w:lang w:val="en-US" w:eastAsia="en-US"/>
          <w14:ligatures w14:val="standardContextual"/>
        </w:rPr>
        <w:t xml:space="preserve">. Any </w:t>
      </w:r>
      <w:r w:rsidRPr="000729DF">
        <w:rPr>
          <w:rFonts w:ascii="Calibri" w:eastAsia="Aptos" w:hAnsi="Calibri" w:cs="Calibri"/>
          <w:kern w:val="2"/>
          <w:szCs w:val="22"/>
          <w:lang w:val="en-US" w:eastAsia="zh-TW"/>
          <w14:ligatures w14:val="standardContextual"/>
        </w:rPr>
        <w:t>no</w:t>
      </w:r>
      <w:r w:rsidRPr="000729DF">
        <w:rPr>
          <w:rFonts w:ascii="Calibri" w:eastAsia="Aptos" w:hAnsi="Calibri" w:cs="Calibri"/>
          <w:kern w:val="2"/>
          <w:szCs w:val="22"/>
          <w:lang w:val="en-US" w:eastAsia="en-US"/>
          <w14:ligatures w14:val="standardContextual"/>
        </w:rPr>
        <w:t xml:space="preserve">ncompliance with the deadlines will </w:t>
      </w:r>
      <w:r w:rsidRPr="000729DF">
        <w:rPr>
          <w:rFonts w:ascii="Calibri" w:eastAsia="Aptos" w:hAnsi="Calibri" w:cs="Calibri"/>
          <w:kern w:val="2"/>
          <w:szCs w:val="22"/>
          <w:lang w:val="en-US" w:eastAsia="zh-TW"/>
          <w14:ligatures w14:val="standardContextual"/>
        </w:rPr>
        <w:t>result</w:t>
      </w:r>
      <w:r w:rsidRPr="000729DF">
        <w:rPr>
          <w:rFonts w:ascii="Calibri" w:eastAsia="Aptos" w:hAnsi="Calibri" w:cs="Calibri"/>
          <w:kern w:val="2"/>
          <w:szCs w:val="22"/>
          <w:lang w:val="en-US" w:eastAsia="en-US"/>
          <w14:ligatures w14:val="standardContextual"/>
        </w:rPr>
        <w:t xml:space="preserve"> </w:t>
      </w:r>
      <w:r w:rsidRPr="000729DF">
        <w:rPr>
          <w:rFonts w:ascii="Calibri" w:eastAsia="Aptos" w:hAnsi="Calibri" w:cs="Calibri"/>
          <w:kern w:val="2"/>
          <w:szCs w:val="22"/>
          <w:lang w:val="en-US" w:eastAsia="zh-TW"/>
          <w14:ligatures w14:val="standardContextual"/>
        </w:rPr>
        <w:t>in removal</w:t>
      </w:r>
      <w:r w:rsidRPr="000729DF">
        <w:rPr>
          <w:rFonts w:ascii="Calibri" w:eastAsia="Aptos" w:hAnsi="Calibri" w:cs="Calibri"/>
          <w:kern w:val="2"/>
          <w:szCs w:val="22"/>
          <w:lang w:val="en-US" w:eastAsia="en-US"/>
          <w14:ligatures w14:val="standardContextual"/>
        </w:rPr>
        <w:t xml:space="preserve"> from the review process and will not be considered further.</w:t>
      </w:r>
    </w:p>
    <w:p w14:paraId="4EA5B1A6" w14:textId="77777777" w:rsidR="00CE16BF" w:rsidRPr="000729DF" w:rsidRDefault="00CE16BF" w:rsidP="00B123F3">
      <w:pPr>
        <w:spacing w:after="160" w:line="276" w:lineRule="auto"/>
        <w:jc w:val="both"/>
        <w:rPr>
          <w:lang w:val="en-US"/>
        </w:rPr>
      </w:pPr>
    </w:p>
    <w:p w14:paraId="6DF33752" w14:textId="77777777" w:rsidR="006C52CC" w:rsidRPr="000729DF" w:rsidRDefault="006C52CC" w:rsidP="00B123F3">
      <w:pPr>
        <w:spacing w:line="276" w:lineRule="auto"/>
        <w:rPr>
          <w:rFonts w:ascii="Calibri" w:hAnsi="Calibri" w:cs="Calibri"/>
          <w:b/>
          <w:bCs/>
          <w:sz w:val="28"/>
          <w:szCs w:val="28"/>
          <w:lang w:val="en-US"/>
        </w:rPr>
      </w:pPr>
      <w:r w:rsidRPr="000729DF">
        <w:rPr>
          <w:rFonts w:ascii="Calibri" w:hAnsi="Calibri" w:cs="Calibri"/>
          <w:b/>
          <w:bCs/>
          <w:sz w:val="28"/>
          <w:szCs w:val="28"/>
          <w:lang w:val="en-US"/>
        </w:rPr>
        <w:t>Guest Senior Editors</w:t>
      </w:r>
    </w:p>
    <w:p w14:paraId="6429F356" w14:textId="77777777" w:rsidR="00A77F19" w:rsidRPr="000729DF" w:rsidRDefault="00A77F19" w:rsidP="00C52C7B">
      <w:pPr>
        <w:pStyle w:val="Heading2"/>
        <w:spacing w:line="276" w:lineRule="auto"/>
        <w:ind w:left="284"/>
        <w:rPr>
          <w:rFonts w:cs="Calibri"/>
          <w:b w:val="0"/>
          <w:bCs w:val="0"/>
          <w:i w:val="0"/>
          <w:iCs/>
          <w:color w:val="000000" w:themeColor="text1"/>
          <w:sz w:val="24"/>
          <w:szCs w:val="24"/>
          <w:shd w:val="clear" w:color="auto" w:fill="FFFFFF"/>
          <w:lang w:val="en-US" w:eastAsia="zh-TW"/>
        </w:rPr>
      </w:pPr>
      <w:r w:rsidRPr="002852A8">
        <w:rPr>
          <w:rFonts w:cs="Calibri"/>
          <w:i w:val="0"/>
          <w:iCs/>
          <w:color w:val="000000" w:themeColor="text1"/>
          <w:sz w:val="24"/>
          <w:szCs w:val="24"/>
          <w:shd w:val="clear" w:color="auto" w:fill="FFFFFF"/>
          <w:lang w:val="en-US"/>
        </w:rPr>
        <w:t>Eoin Whelan</w:t>
      </w:r>
      <w:r w:rsidRPr="000729DF">
        <w:rPr>
          <w:rFonts w:cs="Calibri"/>
          <w:b w:val="0"/>
          <w:bCs w:val="0"/>
          <w:i w:val="0"/>
          <w:iCs/>
          <w:color w:val="000000" w:themeColor="text1"/>
          <w:sz w:val="24"/>
          <w:szCs w:val="24"/>
          <w:shd w:val="clear" w:color="auto" w:fill="FFFFFF"/>
          <w:lang w:val="en-US" w:eastAsia="zh-TW"/>
        </w:rPr>
        <w:t xml:space="preserve">, </w:t>
      </w:r>
      <w:r w:rsidRPr="000729DF">
        <w:rPr>
          <w:rFonts w:cs="Calibri"/>
          <w:b w:val="0"/>
          <w:bCs w:val="0"/>
          <w:i w:val="0"/>
          <w:iCs/>
          <w:sz w:val="24"/>
          <w:szCs w:val="24"/>
          <w:lang w:val="en-US" w:eastAsia="zh-TW"/>
        </w:rPr>
        <w:t>University of Galway, Ireland</w:t>
      </w:r>
      <w:r w:rsidRPr="000729DF">
        <w:rPr>
          <w:rFonts w:cs="Calibri"/>
          <w:b w:val="0"/>
          <w:bCs w:val="0"/>
          <w:i w:val="0"/>
          <w:iCs/>
          <w:color w:val="000000" w:themeColor="text1"/>
          <w:sz w:val="24"/>
          <w:szCs w:val="24"/>
          <w:shd w:val="clear" w:color="auto" w:fill="FFFFFF"/>
          <w:lang w:val="en-US" w:eastAsia="zh-TW"/>
        </w:rPr>
        <w:t xml:space="preserve"> (</w:t>
      </w:r>
      <w:hyperlink r:id="rId8" w:history="1">
        <w:r w:rsidRPr="000729DF">
          <w:rPr>
            <w:rStyle w:val="Hyperlink"/>
            <w:rFonts w:cs="Calibri"/>
            <w:b w:val="0"/>
            <w:bCs w:val="0"/>
            <w:i w:val="0"/>
            <w:iCs/>
            <w:sz w:val="24"/>
            <w:szCs w:val="24"/>
            <w:shd w:val="clear" w:color="auto" w:fill="FFFFFF"/>
            <w:lang w:val="en-US" w:eastAsia="zh-TW"/>
          </w:rPr>
          <w:t>eoin.whelan@universityofgalway.ie</w:t>
        </w:r>
      </w:hyperlink>
      <w:r w:rsidRPr="000729DF">
        <w:rPr>
          <w:rFonts w:cs="Calibri"/>
          <w:b w:val="0"/>
          <w:bCs w:val="0"/>
          <w:i w:val="0"/>
          <w:iCs/>
          <w:color w:val="000000" w:themeColor="text1"/>
          <w:sz w:val="24"/>
          <w:szCs w:val="24"/>
          <w:shd w:val="clear" w:color="auto" w:fill="FFFFFF"/>
          <w:lang w:val="en-US" w:eastAsia="zh-TW"/>
        </w:rPr>
        <w:t xml:space="preserve"> )</w:t>
      </w:r>
    </w:p>
    <w:p w14:paraId="38691923" w14:textId="29034BA4" w:rsidR="00A77F19" w:rsidRPr="000729DF" w:rsidRDefault="00A77F19" w:rsidP="00C52C7B">
      <w:pPr>
        <w:pStyle w:val="Heading2"/>
        <w:spacing w:line="276" w:lineRule="auto"/>
        <w:ind w:left="284"/>
        <w:rPr>
          <w:rFonts w:cs="Calibri"/>
          <w:b w:val="0"/>
          <w:bCs w:val="0"/>
          <w:i w:val="0"/>
          <w:iCs/>
          <w:sz w:val="24"/>
          <w:szCs w:val="24"/>
          <w:lang w:val="en-US" w:eastAsia="zh-TW"/>
        </w:rPr>
      </w:pPr>
      <w:r w:rsidRPr="002852A8">
        <w:rPr>
          <w:rFonts w:cs="Calibri"/>
          <w:i w:val="0"/>
          <w:iCs/>
          <w:sz w:val="24"/>
          <w:szCs w:val="24"/>
          <w:lang w:val="en-US"/>
        </w:rPr>
        <w:t>Hamed Qahri-Saremi</w:t>
      </w:r>
      <w:r w:rsidRPr="000729DF">
        <w:rPr>
          <w:rFonts w:cs="Calibri"/>
          <w:b w:val="0"/>
          <w:bCs w:val="0"/>
          <w:i w:val="0"/>
          <w:iCs/>
          <w:sz w:val="24"/>
          <w:szCs w:val="24"/>
          <w:lang w:val="en-US" w:eastAsia="zh-TW"/>
        </w:rPr>
        <w:t xml:space="preserve">, Colorado State University, </w:t>
      </w:r>
      <w:r w:rsidR="00B605C6">
        <w:rPr>
          <w:rFonts w:cs="Calibri"/>
          <w:b w:val="0"/>
          <w:bCs w:val="0"/>
          <w:i w:val="0"/>
          <w:iCs/>
          <w:sz w:val="24"/>
          <w:szCs w:val="24"/>
          <w:lang w:val="en-US" w:eastAsia="zh-TW"/>
        </w:rPr>
        <w:t>USA</w:t>
      </w:r>
      <w:r w:rsidRPr="000729DF">
        <w:rPr>
          <w:rFonts w:cs="Calibri"/>
          <w:b w:val="0"/>
          <w:bCs w:val="0"/>
          <w:i w:val="0"/>
          <w:iCs/>
          <w:sz w:val="24"/>
          <w:szCs w:val="24"/>
          <w:lang w:val="en-US" w:eastAsia="zh-TW"/>
        </w:rPr>
        <w:t xml:space="preserve"> (</w:t>
      </w:r>
      <w:hyperlink r:id="rId9" w:history="1">
        <w:r w:rsidRPr="000729DF">
          <w:rPr>
            <w:rStyle w:val="Hyperlink"/>
            <w:rFonts w:cs="Calibri"/>
            <w:b w:val="0"/>
            <w:bCs w:val="0"/>
            <w:i w:val="0"/>
            <w:iCs/>
            <w:sz w:val="24"/>
            <w:szCs w:val="24"/>
            <w:lang w:val="en-US" w:eastAsia="zh-TW"/>
          </w:rPr>
          <w:t>Hamed.Qahri-Saremi@colostate.edu</w:t>
        </w:r>
      </w:hyperlink>
      <w:r w:rsidRPr="000729DF">
        <w:rPr>
          <w:rFonts w:cs="Calibri"/>
          <w:b w:val="0"/>
          <w:bCs w:val="0"/>
          <w:i w:val="0"/>
          <w:iCs/>
          <w:sz w:val="24"/>
          <w:szCs w:val="24"/>
          <w:lang w:val="en-US" w:eastAsia="zh-TW"/>
        </w:rPr>
        <w:t>)</w:t>
      </w:r>
    </w:p>
    <w:p w14:paraId="32F626F6" w14:textId="77777777" w:rsidR="00A77F19" w:rsidRPr="00ED1101" w:rsidRDefault="00A77F19" w:rsidP="00C52C7B">
      <w:pPr>
        <w:pStyle w:val="Heading2"/>
        <w:spacing w:line="276" w:lineRule="auto"/>
        <w:ind w:left="284"/>
        <w:rPr>
          <w:rFonts w:cs="Calibri"/>
          <w:b w:val="0"/>
          <w:bCs w:val="0"/>
          <w:i w:val="0"/>
          <w:iCs/>
          <w:sz w:val="24"/>
          <w:szCs w:val="24"/>
          <w:lang w:val="en-US" w:eastAsia="zh-TW"/>
        </w:rPr>
      </w:pPr>
      <w:r w:rsidRPr="00ED1101">
        <w:rPr>
          <w:rFonts w:cs="Calibri"/>
          <w:i w:val="0"/>
          <w:iCs/>
          <w:sz w:val="24"/>
          <w:szCs w:val="24"/>
          <w:lang w:val="en-US" w:eastAsia="zh-TW"/>
        </w:rPr>
        <w:t>Chelly Maes</w:t>
      </w:r>
      <w:r w:rsidRPr="00ED1101">
        <w:rPr>
          <w:rFonts w:cs="Calibri"/>
          <w:b w:val="0"/>
          <w:bCs w:val="0"/>
          <w:i w:val="0"/>
          <w:iCs/>
          <w:sz w:val="24"/>
          <w:szCs w:val="24"/>
          <w:lang w:val="en-US" w:eastAsia="zh-TW"/>
        </w:rPr>
        <w:t>, Université Libre de Bruxelles, Belgium (</w:t>
      </w:r>
      <w:hyperlink r:id="rId10" w:history="1">
        <w:r w:rsidRPr="00ED1101">
          <w:rPr>
            <w:rStyle w:val="Hyperlink"/>
            <w:rFonts w:cs="Calibri"/>
            <w:b w:val="0"/>
            <w:bCs w:val="0"/>
            <w:i w:val="0"/>
            <w:iCs/>
            <w:sz w:val="24"/>
            <w:szCs w:val="24"/>
            <w:lang w:val="en-US" w:eastAsia="zh-TW"/>
          </w:rPr>
          <w:t>chelly.maes@ulb.be</w:t>
        </w:r>
      </w:hyperlink>
      <w:r w:rsidRPr="00ED1101">
        <w:rPr>
          <w:rFonts w:cs="Calibri"/>
          <w:b w:val="0"/>
          <w:bCs w:val="0"/>
          <w:i w:val="0"/>
          <w:iCs/>
          <w:sz w:val="24"/>
          <w:szCs w:val="24"/>
          <w:lang w:val="en-US" w:eastAsia="zh-TW"/>
        </w:rPr>
        <w:t>)</w:t>
      </w:r>
    </w:p>
    <w:p w14:paraId="28417DA4" w14:textId="72DC97BF" w:rsidR="00A77F19" w:rsidRPr="000729DF" w:rsidRDefault="00A77F19" w:rsidP="00C52C7B">
      <w:pPr>
        <w:pStyle w:val="Heading2"/>
        <w:spacing w:line="276" w:lineRule="auto"/>
        <w:ind w:left="284"/>
        <w:rPr>
          <w:rFonts w:cs="Calibri"/>
          <w:b w:val="0"/>
          <w:bCs w:val="0"/>
          <w:i w:val="0"/>
          <w:iCs/>
          <w:color w:val="000000" w:themeColor="text1"/>
          <w:sz w:val="24"/>
          <w:szCs w:val="24"/>
          <w:lang w:val="en-US" w:eastAsia="zh-TW"/>
        </w:rPr>
      </w:pPr>
      <w:r w:rsidRPr="002852A8">
        <w:rPr>
          <w:rFonts w:cs="Calibri"/>
          <w:i w:val="0"/>
          <w:iCs/>
          <w:color w:val="000000" w:themeColor="text1"/>
          <w:sz w:val="24"/>
          <w:szCs w:val="24"/>
          <w:lang w:val="en-US" w:eastAsia="zh-TW"/>
        </w:rPr>
        <w:t>Christy M. K. Cheung</w:t>
      </w:r>
      <w:r w:rsidRPr="000729DF">
        <w:rPr>
          <w:rFonts w:cs="Calibri"/>
          <w:b w:val="0"/>
          <w:bCs w:val="0"/>
          <w:i w:val="0"/>
          <w:iCs/>
          <w:color w:val="000000" w:themeColor="text1"/>
          <w:sz w:val="24"/>
          <w:szCs w:val="24"/>
          <w:lang w:val="en-US" w:eastAsia="zh-TW"/>
        </w:rPr>
        <w:t>, Hong Kong Baptist University, Hong Kong (</w:t>
      </w:r>
      <w:hyperlink r:id="rId11" w:history="1">
        <w:r w:rsidRPr="000729DF">
          <w:rPr>
            <w:rStyle w:val="Hyperlink"/>
            <w:rFonts w:cs="Calibri"/>
            <w:b w:val="0"/>
            <w:bCs w:val="0"/>
            <w:i w:val="0"/>
            <w:iCs/>
            <w:sz w:val="24"/>
            <w:szCs w:val="24"/>
            <w:lang w:val="en-US" w:eastAsia="zh-TW"/>
          </w:rPr>
          <w:t>ccheung@hkbu.edu.hk</w:t>
        </w:r>
      </w:hyperlink>
      <w:r w:rsidRPr="000729DF">
        <w:rPr>
          <w:rFonts w:cs="Calibri"/>
          <w:b w:val="0"/>
          <w:bCs w:val="0"/>
          <w:i w:val="0"/>
          <w:iCs/>
          <w:color w:val="000000" w:themeColor="text1"/>
          <w:sz w:val="24"/>
          <w:szCs w:val="24"/>
          <w:lang w:val="en-US" w:eastAsia="zh-TW"/>
        </w:rPr>
        <w:t>)</w:t>
      </w:r>
    </w:p>
    <w:p w14:paraId="31D59F2E" w14:textId="2900E47F" w:rsidR="00D57095" w:rsidRPr="00D03EA1" w:rsidRDefault="00D57095" w:rsidP="00D03EA1">
      <w:pPr>
        <w:pStyle w:val="Heading2"/>
        <w:spacing w:line="276" w:lineRule="auto"/>
        <w:ind w:left="284"/>
      </w:pPr>
      <w:r w:rsidRPr="002852A8">
        <w:rPr>
          <w:rFonts w:cs="Calibri"/>
          <w:i w:val="0"/>
          <w:iCs/>
          <w:color w:val="000000" w:themeColor="text1"/>
          <w:sz w:val="24"/>
          <w:szCs w:val="24"/>
          <w:lang w:val="en-US" w:eastAsia="zh-TW"/>
        </w:rPr>
        <w:t>Uri Gal</w:t>
      </w:r>
      <w:r w:rsidRPr="000729DF">
        <w:rPr>
          <w:rFonts w:cs="Calibri"/>
          <w:b w:val="0"/>
          <w:bCs w:val="0"/>
          <w:i w:val="0"/>
          <w:iCs/>
          <w:color w:val="000000" w:themeColor="text1"/>
          <w:sz w:val="24"/>
          <w:szCs w:val="24"/>
          <w:lang w:val="en-US" w:eastAsia="zh-TW"/>
        </w:rPr>
        <w:t xml:space="preserve">, University of Sydney, Australia </w:t>
      </w:r>
      <w:r w:rsidRPr="00D03EA1">
        <w:rPr>
          <w:rFonts w:cs="Calibri"/>
          <w:b w:val="0"/>
          <w:bCs w:val="0"/>
          <w:i w:val="0"/>
          <w:iCs/>
          <w:color w:val="000000" w:themeColor="text1"/>
          <w:sz w:val="24"/>
          <w:szCs w:val="24"/>
          <w:lang w:val="en-US" w:eastAsia="zh-TW"/>
        </w:rPr>
        <w:t>(</w:t>
      </w:r>
      <w:hyperlink r:id="rId12" w:history="1">
        <w:r w:rsidR="00D03EA1" w:rsidRPr="00D03EA1">
          <w:rPr>
            <w:rStyle w:val="Hyperlink"/>
            <w:b w:val="0"/>
            <w:bCs w:val="0"/>
            <w:i w:val="0"/>
            <w:iCs/>
            <w:sz w:val="24"/>
            <w:szCs w:val="24"/>
          </w:rPr>
          <w:t>uri.gal@sydney.edu.au</w:t>
        </w:r>
      </w:hyperlink>
      <w:r w:rsidR="00D03EA1" w:rsidRPr="00D03EA1">
        <w:rPr>
          <w:b w:val="0"/>
          <w:bCs w:val="0"/>
          <w:i w:val="0"/>
          <w:iCs/>
          <w:sz w:val="24"/>
          <w:szCs w:val="24"/>
        </w:rPr>
        <w:t>)</w:t>
      </w:r>
    </w:p>
    <w:p w14:paraId="312DE594" w14:textId="04F63E57" w:rsidR="008D6F82" w:rsidRPr="001D5F47" w:rsidRDefault="00FF5AE4" w:rsidP="00C52C7B">
      <w:pPr>
        <w:pStyle w:val="Heading2"/>
        <w:spacing w:line="276" w:lineRule="auto"/>
        <w:ind w:left="284"/>
        <w:rPr>
          <w:b w:val="0"/>
          <w:bCs w:val="0"/>
          <w:i w:val="0"/>
          <w:sz w:val="24"/>
          <w:szCs w:val="24"/>
          <w:lang w:val="en-US"/>
        </w:rPr>
      </w:pPr>
      <w:proofErr w:type="spellStart"/>
      <w:r w:rsidRPr="002852A8">
        <w:rPr>
          <w:i w:val="0"/>
          <w:sz w:val="24"/>
          <w:szCs w:val="24"/>
          <w:lang w:val="en-US"/>
        </w:rPr>
        <w:t>Monideepa</w:t>
      </w:r>
      <w:proofErr w:type="spellEnd"/>
      <w:r w:rsidRPr="002852A8">
        <w:rPr>
          <w:i w:val="0"/>
          <w:sz w:val="24"/>
          <w:szCs w:val="24"/>
          <w:lang w:val="en-US"/>
        </w:rPr>
        <w:t xml:space="preserve"> Tarafdar</w:t>
      </w:r>
      <w:r w:rsidRPr="001D5F47">
        <w:rPr>
          <w:b w:val="0"/>
          <w:bCs w:val="0"/>
          <w:i w:val="0"/>
          <w:sz w:val="24"/>
          <w:szCs w:val="24"/>
          <w:lang w:val="en-US"/>
        </w:rPr>
        <w:t>, University of Massachusetts Amherst, USA (</w:t>
      </w:r>
      <w:hyperlink r:id="rId13" w:history="1">
        <w:r w:rsidRPr="001D5F47">
          <w:rPr>
            <w:rStyle w:val="Hyperlink"/>
            <w:b w:val="0"/>
            <w:bCs w:val="0"/>
            <w:i w:val="0"/>
            <w:sz w:val="24"/>
            <w:szCs w:val="24"/>
            <w:lang w:val="en-US"/>
          </w:rPr>
          <w:t>mtarafdar@isenberg.umass.edu</w:t>
        </w:r>
      </w:hyperlink>
      <w:r w:rsidRPr="001D5F47">
        <w:rPr>
          <w:b w:val="0"/>
          <w:bCs w:val="0"/>
          <w:i w:val="0"/>
          <w:sz w:val="24"/>
          <w:szCs w:val="24"/>
          <w:lang w:val="en-US"/>
        </w:rPr>
        <w:t xml:space="preserve">) </w:t>
      </w:r>
    </w:p>
    <w:p w14:paraId="05E80E38" w14:textId="77777777" w:rsidR="0012262C" w:rsidRDefault="0012262C" w:rsidP="005A110A">
      <w:pPr>
        <w:pStyle w:val="Heading2"/>
        <w:spacing w:line="276" w:lineRule="auto"/>
        <w:rPr>
          <w:iCs/>
          <w:lang w:val="en-US"/>
        </w:rPr>
      </w:pPr>
    </w:p>
    <w:p w14:paraId="7D9A227F" w14:textId="2FAA25ED" w:rsidR="0012262C" w:rsidRDefault="0012262C" w:rsidP="005A110A">
      <w:pPr>
        <w:pStyle w:val="Heading2"/>
        <w:spacing w:line="276" w:lineRule="auto"/>
        <w:rPr>
          <w:i w:val="0"/>
          <w:iCs/>
          <w:sz w:val="28"/>
          <w:lang w:val="en-GB"/>
        </w:rPr>
      </w:pPr>
      <w:r w:rsidRPr="0012262C">
        <w:rPr>
          <w:i w:val="0"/>
          <w:iCs/>
          <w:sz w:val="28"/>
          <w:lang w:val="en-GB"/>
        </w:rPr>
        <w:t>Review Board</w:t>
      </w:r>
      <w:r w:rsidR="001D5F47">
        <w:rPr>
          <w:i w:val="0"/>
          <w:iCs/>
          <w:sz w:val="28"/>
          <w:lang w:val="en-GB"/>
        </w:rPr>
        <w:t xml:space="preserve"> for the SI</w:t>
      </w:r>
    </w:p>
    <w:p w14:paraId="6F3BE673" w14:textId="35E2808C" w:rsidR="003E7D3A" w:rsidRPr="003E7D3A" w:rsidRDefault="003E7D3A" w:rsidP="00C52C7B">
      <w:pPr>
        <w:pStyle w:val="Heading2"/>
        <w:spacing w:before="0" w:after="120" w:line="276" w:lineRule="auto"/>
        <w:ind w:left="284"/>
        <w:rPr>
          <w:b w:val="0"/>
          <w:bCs w:val="0"/>
          <w:i w:val="0"/>
          <w:sz w:val="24"/>
          <w:szCs w:val="24"/>
        </w:rPr>
      </w:pPr>
      <w:r w:rsidRPr="003E7D3A">
        <w:rPr>
          <w:i w:val="0"/>
          <w:sz w:val="24"/>
          <w:szCs w:val="24"/>
        </w:rPr>
        <w:t>Tina Blegind Jensen</w:t>
      </w:r>
      <w:r w:rsidRPr="003E7D3A">
        <w:rPr>
          <w:b w:val="0"/>
          <w:bCs w:val="0"/>
          <w:i w:val="0"/>
          <w:sz w:val="24"/>
          <w:szCs w:val="24"/>
        </w:rPr>
        <w:t xml:space="preserve">, Copenhagen Business School, Denmark </w:t>
      </w:r>
    </w:p>
    <w:p w14:paraId="6804C52F" w14:textId="012285F1" w:rsidR="003E7D3A" w:rsidRPr="003E7D3A" w:rsidRDefault="003E7D3A" w:rsidP="00C52C7B">
      <w:pPr>
        <w:pStyle w:val="Heading2"/>
        <w:spacing w:before="0" w:after="120" w:line="276" w:lineRule="auto"/>
        <w:ind w:left="284"/>
        <w:rPr>
          <w:b w:val="0"/>
          <w:bCs w:val="0"/>
          <w:i w:val="0"/>
          <w:sz w:val="24"/>
          <w:szCs w:val="24"/>
        </w:rPr>
      </w:pPr>
      <w:r w:rsidRPr="003E7D3A">
        <w:rPr>
          <w:i w:val="0"/>
          <w:sz w:val="24"/>
          <w:szCs w:val="24"/>
        </w:rPr>
        <w:t>Noel Carroll</w:t>
      </w:r>
      <w:r w:rsidRPr="003E7D3A">
        <w:rPr>
          <w:b w:val="0"/>
          <w:bCs w:val="0"/>
          <w:i w:val="0"/>
          <w:sz w:val="24"/>
          <w:szCs w:val="24"/>
        </w:rPr>
        <w:t xml:space="preserve">, University of Galway, Ireland </w:t>
      </w:r>
    </w:p>
    <w:p w14:paraId="1A0D7C36" w14:textId="49F6AAAC" w:rsidR="003E7D3A" w:rsidRPr="003E7D3A" w:rsidRDefault="003E7D3A" w:rsidP="00C52C7B">
      <w:pPr>
        <w:pStyle w:val="Heading2"/>
        <w:spacing w:before="0" w:after="120" w:line="276" w:lineRule="auto"/>
        <w:ind w:left="284"/>
        <w:rPr>
          <w:b w:val="0"/>
          <w:bCs w:val="0"/>
          <w:i w:val="0"/>
          <w:sz w:val="24"/>
          <w:szCs w:val="24"/>
        </w:rPr>
      </w:pPr>
      <w:r w:rsidRPr="003E7D3A">
        <w:rPr>
          <w:i w:val="0"/>
          <w:sz w:val="24"/>
          <w:szCs w:val="24"/>
        </w:rPr>
        <w:t>Aaron Cheng</w:t>
      </w:r>
      <w:r w:rsidRPr="003E7D3A">
        <w:rPr>
          <w:b w:val="0"/>
          <w:bCs w:val="0"/>
          <w:i w:val="0"/>
          <w:sz w:val="24"/>
          <w:szCs w:val="24"/>
        </w:rPr>
        <w:t xml:space="preserve">, London School of Economics, UK </w:t>
      </w:r>
    </w:p>
    <w:p w14:paraId="1262D8D2" w14:textId="7C126429" w:rsidR="003E7D3A" w:rsidRPr="003E7D3A" w:rsidRDefault="003E7D3A" w:rsidP="00C52C7B">
      <w:pPr>
        <w:pStyle w:val="Heading2"/>
        <w:spacing w:before="0" w:after="120" w:line="276" w:lineRule="auto"/>
        <w:ind w:left="284"/>
        <w:rPr>
          <w:b w:val="0"/>
          <w:bCs w:val="0"/>
          <w:i w:val="0"/>
          <w:sz w:val="24"/>
          <w:szCs w:val="24"/>
        </w:rPr>
      </w:pPr>
      <w:r w:rsidRPr="003E7D3A">
        <w:rPr>
          <w:i w:val="0"/>
          <w:sz w:val="24"/>
          <w:szCs w:val="24"/>
        </w:rPr>
        <w:t>J.J Hsieh</w:t>
      </w:r>
      <w:r w:rsidRPr="003E7D3A">
        <w:rPr>
          <w:b w:val="0"/>
          <w:bCs w:val="0"/>
          <w:i w:val="0"/>
          <w:sz w:val="24"/>
          <w:szCs w:val="24"/>
        </w:rPr>
        <w:t xml:space="preserve">, Georgia State University, USA </w:t>
      </w:r>
    </w:p>
    <w:p w14:paraId="7524A26A" w14:textId="6E8C9312" w:rsidR="003E7D3A" w:rsidRDefault="003E7D3A" w:rsidP="00C52C7B">
      <w:pPr>
        <w:pStyle w:val="Heading2"/>
        <w:spacing w:before="0" w:after="120" w:line="276" w:lineRule="auto"/>
        <w:ind w:left="284"/>
        <w:rPr>
          <w:b w:val="0"/>
          <w:bCs w:val="0"/>
          <w:i w:val="0"/>
          <w:sz w:val="24"/>
          <w:szCs w:val="24"/>
        </w:rPr>
      </w:pPr>
      <w:r w:rsidRPr="003E7D3A">
        <w:rPr>
          <w:i w:val="0"/>
          <w:sz w:val="24"/>
          <w:szCs w:val="24"/>
        </w:rPr>
        <w:t>Tabitha James</w:t>
      </w:r>
      <w:r w:rsidRPr="003E7D3A">
        <w:rPr>
          <w:b w:val="0"/>
          <w:bCs w:val="0"/>
          <w:i w:val="0"/>
          <w:sz w:val="24"/>
          <w:szCs w:val="24"/>
        </w:rPr>
        <w:t xml:space="preserve">, Virginia Tech, USA </w:t>
      </w:r>
    </w:p>
    <w:p w14:paraId="2964258F" w14:textId="6FF52306" w:rsidR="00C52C7B" w:rsidRPr="003E7D3A" w:rsidRDefault="00C52C7B" w:rsidP="00C52C7B">
      <w:pPr>
        <w:pStyle w:val="Heading2"/>
        <w:spacing w:before="0" w:after="120" w:line="276" w:lineRule="auto"/>
        <w:ind w:left="284"/>
        <w:rPr>
          <w:b w:val="0"/>
          <w:bCs w:val="0"/>
          <w:i w:val="0"/>
          <w:sz w:val="24"/>
          <w:szCs w:val="24"/>
        </w:rPr>
      </w:pPr>
      <w:r w:rsidRPr="00F44CE8">
        <w:rPr>
          <w:i w:val="0"/>
          <w:sz w:val="24"/>
          <w:szCs w:val="24"/>
        </w:rPr>
        <w:t>Hanna Krasnova</w:t>
      </w:r>
      <w:r>
        <w:rPr>
          <w:b w:val="0"/>
          <w:bCs w:val="0"/>
          <w:i w:val="0"/>
          <w:sz w:val="24"/>
          <w:szCs w:val="24"/>
        </w:rPr>
        <w:t xml:space="preserve">, </w:t>
      </w:r>
      <w:r w:rsidRPr="00C52C7B">
        <w:rPr>
          <w:b w:val="0"/>
          <w:bCs w:val="0"/>
          <w:i w:val="0"/>
          <w:sz w:val="24"/>
          <w:szCs w:val="24"/>
        </w:rPr>
        <w:t>University of Potsdam</w:t>
      </w:r>
      <w:r>
        <w:rPr>
          <w:b w:val="0"/>
          <w:bCs w:val="0"/>
          <w:i w:val="0"/>
          <w:sz w:val="24"/>
          <w:szCs w:val="24"/>
        </w:rPr>
        <w:t xml:space="preserve">, </w:t>
      </w:r>
      <w:r w:rsidRPr="00C52C7B">
        <w:rPr>
          <w:b w:val="0"/>
          <w:bCs w:val="0"/>
          <w:i w:val="0"/>
          <w:sz w:val="24"/>
          <w:szCs w:val="24"/>
        </w:rPr>
        <w:t>Germany</w:t>
      </w:r>
    </w:p>
    <w:p w14:paraId="1977AA35" w14:textId="574ECAC1" w:rsidR="003E7D3A" w:rsidRPr="003E7D3A" w:rsidRDefault="003E7D3A" w:rsidP="00C52C7B">
      <w:pPr>
        <w:pStyle w:val="Heading2"/>
        <w:spacing w:before="0" w:after="120" w:line="276" w:lineRule="auto"/>
        <w:ind w:left="284"/>
        <w:rPr>
          <w:b w:val="0"/>
          <w:bCs w:val="0"/>
          <w:i w:val="0"/>
          <w:sz w:val="24"/>
          <w:szCs w:val="24"/>
        </w:rPr>
      </w:pPr>
      <w:r w:rsidRPr="003E7D3A">
        <w:rPr>
          <w:i w:val="0"/>
          <w:sz w:val="24"/>
          <w:szCs w:val="24"/>
        </w:rPr>
        <w:t>Dong-Heon (Austin) Kwak</w:t>
      </w:r>
      <w:r w:rsidRPr="003E7D3A">
        <w:rPr>
          <w:b w:val="0"/>
          <w:bCs w:val="0"/>
          <w:i w:val="0"/>
          <w:sz w:val="24"/>
          <w:szCs w:val="24"/>
        </w:rPr>
        <w:t xml:space="preserve">, Kent State University, USA </w:t>
      </w:r>
    </w:p>
    <w:p w14:paraId="1EC963BC" w14:textId="3F5333F1" w:rsidR="003E7D3A" w:rsidRPr="003E7D3A" w:rsidRDefault="003E7D3A" w:rsidP="00C52C7B">
      <w:pPr>
        <w:pStyle w:val="Heading2"/>
        <w:spacing w:before="0" w:after="120" w:line="276" w:lineRule="auto"/>
        <w:ind w:left="284"/>
        <w:rPr>
          <w:b w:val="0"/>
          <w:bCs w:val="0"/>
          <w:i w:val="0"/>
          <w:sz w:val="24"/>
          <w:szCs w:val="24"/>
        </w:rPr>
      </w:pPr>
      <w:r w:rsidRPr="003E7D3A">
        <w:rPr>
          <w:i w:val="0"/>
          <w:sz w:val="24"/>
          <w:szCs w:val="24"/>
        </w:rPr>
        <w:lastRenderedPageBreak/>
        <w:t>Stephen McCarthy</w:t>
      </w:r>
      <w:r w:rsidRPr="003E7D3A">
        <w:rPr>
          <w:b w:val="0"/>
          <w:bCs w:val="0"/>
          <w:i w:val="0"/>
          <w:sz w:val="24"/>
          <w:szCs w:val="24"/>
        </w:rPr>
        <w:t xml:space="preserve">, University College Cork, Ireland </w:t>
      </w:r>
    </w:p>
    <w:p w14:paraId="2F03EAC8" w14:textId="2B17A213" w:rsidR="003E7D3A" w:rsidRDefault="003E7D3A" w:rsidP="00C52C7B">
      <w:pPr>
        <w:pStyle w:val="Heading2"/>
        <w:spacing w:before="0" w:after="120" w:line="276" w:lineRule="auto"/>
        <w:ind w:left="284"/>
        <w:rPr>
          <w:b w:val="0"/>
          <w:bCs w:val="0"/>
          <w:i w:val="0"/>
          <w:sz w:val="24"/>
          <w:szCs w:val="24"/>
        </w:rPr>
      </w:pPr>
      <w:r w:rsidRPr="003E7D3A">
        <w:rPr>
          <w:i w:val="0"/>
          <w:sz w:val="24"/>
          <w:szCs w:val="24"/>
        </w:rPr>
        <w:t>Antonia Meythaler</w:t>
      </w:r>
      <w:r w:rsidRPr="003E7D3A">
        <w:rPr>
          <w:b w:val="0"/>
          <w:bCs w:val="0"/>
          <w:i w:val="0"/>
          <w:sz w:val="24"/>
          <w:szCs w:val="24"/>
        </w:rPr>
        <w:t xml:space="preserve">, Ludwig Maximilian University of Munich, Germany </w:t>
      </w:r>
    </w:p>
    <w:p w14:paraId="77D9C3CE" w14:textId="58D1E415" w:rsidR="00C52C7B" w:rsidRDefault="00C52C7B" w:rsidP="00C52C7B">
      <w:pPr>
        <w:pStyle w:val="Heading2"/>
        <w:spacing w:before="0" w:after="120" w:line="276" w:lineRule="auto"/>
        <w:ind w:left="284"/>
        <w:rPr>
          <w:b w:val="0"/>
          <w:bCs w:val="0"/>
          <w:i w:val="0"/>
          <w:sz w:val="24"/>
          <w:szCs w:val="24"/>
        </w:rPr>
      </w:pPr>
      <w:r w:rsidRPr="00F44CE8">
        <w:rPr>
          <w:i w:val="0"/>
          <w:sz w:val="24"/>
          <w:szCs w:val="24"/>
        </w:rPr>
        <w:t>Mahya Ostovar</w:t>
      </w:r>
      <w:r>
        <w:rPr>
          <w:b w:val="0"/>
          <w:bCs w:val="0"/>
          <w:i w:val="0"/>
          <w:sz w:val="24"/>
          <w:szCs w:val="24"/>
        </w:rPr>
        <w:t>, University of Galway, Ireland</w:t>
      </w:r>
    </w:p>
    <w:p w14:paraId="1C96F341" w14:textId="2C0E69D3" w:rsidR="00F10773" w:rsidRPr="00ED1101" w:rsidRDefault="00F10773" w:rsidP="00C52C7B">
      <w:pPr>
        <w:pStyle w:val="Heading2"/>
        <w:spacing w:before="0" w:after="120" w:line="276" w:lineRule="auto"/>
        <w:ind w:left="284"/>
        <w:rPr>
          <w:b w:val="0"/>
          <w:bCs w:val="0"/>
          <w:i w:val="0"/>
          <w:sz w:val="24"/>
          <w:szCs w:val="24"/>
          <w:lang w:val="es-ES"/>
        </w:rPr>
      </w:pPr>
      <w:r w:rsidRPr="00F10773">
        <w:rPr>
          <w:i w:val="0"/>
          <w:sz w:val="24"/>
          <w:szCs w:val="24"/>
          <w:lang w:val="es-ES"/>
        </w:rPr>
        <w:t xml:space="preserve">Ana Ortiz de Guinea </w:t>
      </w:r>
      <w:proofErr w:type="spellStart"/>
      <w:r w:rsidRPr="00F10773">
        <w:rPr>
          <w:i w:val="0"/>
          <w:sz w:val="24"/>
          <w:szCs w:val="24"/>
          <w:lang w:val="es-ES"/>
        </w:rPr>
        <w:t>Lopez</w:t>
      </w:r>
      <w:proofErr w:type="spellEnd"/>
      <w:r w:rsidRPr="00F10773">
        <w:rPr>
          <w:i w:val="0"/>
          <w:sz w:val="24"/>
          <w:szCs w:val="24"/>
          <w:lang w:val="es-ES"/>
        </w:rPr>
        <w:t xml:space="preserve"> de Arana</w:t>
      </w:r>
      <w:r>
        <w:rPr>
          <w:b w:val="0"/>
          <w:bCs w:val="0"/>
          <w:i w:val="0"/>
          <w:sz w:val="24"/>
          <w:szCs w:val="24"/>
          <w:lang w:val="es-ES"/>
        </w:rPr>
        <w:t xml:space="preserve">, </w:t>
      </w:r>
      <w:r w:rsidRPr="00ED1101">
        <w:rPr>
          <w:b w:val="0"/>
          <w:bCs w:val="0"/>
          <w:i w:val="0"/>
          <w:sz w:val="24"/>
          <w:szCs w:val="24"/>
          <w:lang w:val="es-ES"/>
        </w:rPr>
        <w:t xml:space="preserve">HEC </w:t>
      </w:r>
      <w:proofErr w:type="spellStart"/>
      <w:r w:rsidRPr="00ED1101">
        <w:rPr>
          <w:b w:val="0"/>
          <w:bCs w:val="0"/>
          <w:i w:val="0"/>
          <w:sz w:val="24"/>
          <w:szCs w:val="24"/>
          <w:lang w:val="es-ES"/>
        </w:rPr>
        <w:t>Montréal</w:t>
      </w:r>
      <w:proofErr w:type="spellEnd"/>
      <w:r w:rsidRPr="00ED1101">
        <w:rPr>
          <w:b w:val="0"/>
          <w:bCs w:val="0"/>
          <w:i w:val="0"/>
          <w:sz w:val="24"/>
          <w:szCs w:val="24"/>
          <w:lang w:val="es-ES"/>
        </w:rPr>
        <w:t xml:space="preserve">, </w:t>
      </w:r>
      <w:proofErr w:type="spellStart"/>
      <w:r w:rsidRPr="00ED1101">
        <w:rPr>
          <w:b w:val="0"/>
          <w:bCs w:val="0"/>
          <w:i w:val="0"/>
          <w:sz w:val="24"/>
          <w:szCs w:val="24"/>
          <w:lang w:val="es-ES"/>
        </w:rPr>
        <w:t>Canada</w:t>
      </w:r>
      <w:proofErr w:type="spellEnd"/>
    </w:p>
    <w:p w14:paraId="4452B912" w14:textId="70D68053" w:rsidR="003E7D3A" w:rsidRPr="003E7D3A" w:rsidRDefault="003E7D3A" w:rsidP="00C52C7B">
      <w:pPr>
        <w:pStyle w:val="Heading2"/>
        <w:spacing w:before="0" w:after="120" w:line="276" w:lineRule="auto"/>
        <w:ind w:left="284"/>
        <w:rPr>
          <w:b w:val="0"/>
          <w:bCs w:val="0"/>
          <w:i w:val="0"/>
          <w:sz w:val="24"/>
          <w:szCs w:val="24"/>
        </w:rPr>
      </w:pPr>
      <w:r w:rsidRPr="003E7D3A">
        <w:rPr>
          <w:i w:val="0"/>
          <w:sz w:val="24"/>
          <w:szCs w:val="24"/>
        </w:rPr>
        <w:t>Lauren A. Rhue</w:t>
      </w:r>
      <w:r w:rsidRPr="003E7D3A">
        <w:rPr>
          <w:b w:val="0"/>
          <w:bCs w:val="0"/>
          <w:i w:val="0"/>
          <w:sz w:val="24"/>
          <w:szCs w:val="24"/>
        </w:rPr>
        <w:t xml:space="preserve">, New York University, USA </w:t>
      </w:r>
    </w:p>
    <w:p w14:paraId="3492CD25" w14:textId="778CC3BF" w:rsidR="003E7D3A" w:rsidRPr="003E7D3A" w:rsidRDefault="003E7D3A" w:rsidP="00C52C7B">
      <w:pPr>
        <w:pStyle w:val="Heading2"/>
        <w:spacing w:before="0" w:after="120" w:line="276" w:lineRule="auto"/>
        <w:ind w:left="284"/>
        <w:rPr>
          <w:b w:val="0"/>
          <w:bCs w:val="0"/>
          <w:i w:val="0"/>
          <w:sz w:val="24"/>
          <w:szCs w:val="24"/>
        </w:rPr>
      </w:pPr>
      <w:r w:rsidRPr="003E7D3A">
        <w:rPr>
          <w:i w:val="0"/>
          <w:sz w:val="24"/>
          <w:szCs w:val="24"/>
        </w:rPr>
        <w:t>Stefan Tams</w:t>
      </w:r>
      <w:r w:rsidRPr="003E7D3A">
        <w:rPr>
          <w:b w:val="0"/>
          <w:bCs w:val="0"/>
          <w:i w:val="0"/>
          <w:sz w:val="24"/>
          <w:szCs w:val="24"/>
        </w:rPr>
        <w:t xml:space="preserve">, HEC Montréal, Canada </w:t>
      </w:r>
    </w:p>
    <w:p w14:paraId="15D4E30F" w14:textId="29121753" w:rsidR="003205C4" w:rsidRDefault="003E7D3A" w:rsidP="00F44CE8">
      <w:pPr>
        <w:pStyle w:val="Heading2"/>
        <w:spacing w:before="0" w:after="120" w:line="276" w:lineRule="auto"/>
        <w:ind w:left="284"/>
        <w:rPr>
          <w:b w:val="0"/>
          <w:bCs w:val="0"/>
          <w:i w:val="0"/>
          <w:iCs/>
          <w:sz w:val="24"/>
          <w:szCs w:val="24"/>
        </w:rPr>
      </w:pPr>
      <w:r w:rsidRPr="003E7D3A">
        <w:rPr>
          <w:i w:val="0"/>
          <w:iCs/>
          <w:sz w:val="24"/>
          <w:szCs w:val="24"/>
        </w:rPr>
        <w:t>Ofir Turel</w:t>
      </w:r>
      <w:r w:rsidRPr="003E7D3A">
        <w:rPr>
          <w:b w:val="0"/>
          <w:bCs w:val="0"/>
          <w:i w:val="0"/>
          <w:iCs/>
          <w:sz w:val="24"/>
          <w:szCs w:val="24"/>
        </w:rPr>
        <w:t>, University of Melbourne, Australia</w:t>
      </w:r>
    </w:p>
    <w:p w14:paraId="7D16EDD0" w14:textId="0B38A3B2" w:rsidR="00263229" w:rsidRDefault="00263229" w:rsidP="00F44CE8">
      <w:pPr>
        <w:pStyle w:val="Heading2"/>
        <w:spacing w:before="0" w:after="120" w:line="276" w:lineRule="auto"/>
        <w:ind w:left="284"/>
        <w:rPr>
          <w:b w:val="0"/>
          <w:bCs w:val="0"/>
          <w:i w:val="0"/>
          <w:iCs/>
          <w:sz w:val="24"/>
          <w:szCs w:val="24"/>
        </w:rPr>
      </w:pPr>
      <w:proofErr w:type="spellStart"/>
      <w:r w:rsidRPr="00263229">
        <w:rPr>
          <w:i w:val="0"/>
          <w:iCs/>
          <w:sz w:val="24"/>
          <w:szCs w:val="24"/>
        </w:rPr>
        <w:t>Yingqin</w:t>
      </w:r>
      <w:proofErr w:type="spellEnd"/>
      <w:r w:rsidRPr="00263229">
        <w:rPr>
          <w:i w:val="0"/>
          <w:iCs/>
          <w:sz w:val="24"/>
          <w:szCs w:val="24"/>
        </w:rPr>
        <w:t xml:space="preserve"> Zheng</w:t>
      </w:r>
      <w:r>
        <w:rPr>
          <w:b w:val="0"/>
          <w:bCs w:val="0"/>
          <w:i w:val="0"/>
          <w:iCs/>
          <w:sz w:val="24"/>
          <w:szCs w:val="24"/>
        </w:rPr>
        <w:t xml:space="preserve">, </w:t>
      </w:r>
      <w:r w:rsidRPr="00263229">
        <w:rPr>
          <w:b w:val="0"/>
          <w:bCs w:val="0"/>
          <w:i w:val="0"/>
          <w:iCs/>
          <w:sz w:val="24"/>
          <w:szCs w:val="24"/>
        </w:rPr>
        <w:t>University of Essex</w:t>
      </w:r>
      <w:r>
        <w:rPr>
          <w:b w:val="0"/>
          <w:bCs w:val="0"/>
          <w:i w:val="0"/>
          <w:iCs/>
          <w:sz w:val="24"/>
          <w:szCs w:val="24"/>
        </w:rPr>
        <w:t>, UK</w:t>
      </w:r>
    </w:p>
    <w:p w14:paraId="0DB6EE85" w14:textId="77777777" w:rsidR="00263229" w:rsidRPr="00F44CE8" w:rsidRDefault="00263229" w:rsidP="00F44CE8">
      <w:pPr>
        <w:pStyle w:val="Heading2"/>
        <w:spacing w:before="0" w:after="120" w:line="276" w:lineRule="auto"/>
        <w:ind w:left="284"/>
        <w:rPr>
          <w:b w:val="0"/>
          <w:bCs w:val="0"/>
          <w:i w:val="0"/>
          <w:iCs/>
          <w:sz w:val="24"/>
          <w:szCs w:val="24"/>
          <w:lang w:val="en-GB"/>
        </w:rPr>
      </w:pPr>
    </w:p>
    <w:p w14:paraId="6A86856F" w14:textId="1D9E2ED3" w:rsidR="00521587" w:rsidRDefault="00242599" w:rsidP="00962354">
      <w:pPr>
        <w:pStyle w:val="Heading1"/>
        <w:spacing w:line="276" w:lineRule="auto"/>
        <w:rPr>
          <w:rFonts w:cs="Calibri"/>
          <w:lang w:val="en-US"/>
        </w:rPr>
      </w:pPr>
      <w:r w:rsidRPr="000729DF">
        <w:rPr>
          <w:rFonts w:cs="Calibri"/>
          <w:lang w:val="en-US"/>
        </w:rPr>
        <w:t>References</w:t>
      </w:r>
    </w:p>
    <w:sdt>
      <w:sdtPr>
        <w:rPr>
          <w:rFonts w:ascii="Calibri" w:eastAsiaTheme="minorEastAsia" w:hAnsi="Calibri" w:cs="Calibri"/>
          <w:b/>
          <w:bCs/>
          <w:color w:val="000000"/>
          <w:sz w:val="28"/>
          <w:szCs w:val="32"/>
          <w:lang w:val="en-US"/>
        </w:rPr>
        <w:tag w:val="MENDELEY_BIBLIOGRAPHY"/>
        <w:id w:val="-756825434"/>
        <w:placeholder>
          <w:docPart w:val="DefaultPlaceholder_-1854013440"/>
        </w:placeholder>
      </w:sdtPr>
      <w:sdtEndPr>
        <w:rPr>
          <w:b w:val="0"/>
          <w:bCs w:val="0"/>
        </w:rPr>
      </w:sdtEndPr>
      <w:sdtContent>
        <w:p w14:paraId="1FFCD419" w14:textId="77777777" w:rsidR="00554D75" w:rsidRPr="00554D75" w:rsidRDefault="00554D75" w:rsidP="00650E7B">
          <w:pPr>
            <w:autoSpaceDE w:val="0"/>
            <w:autoSpaceDN w:val="0"/>
            <w:spacing w:line="276" w:lineRule="auto"/>
            <w:ind w:hanging="480"/>
            <w:divId w:val="618529069"/>
            <w:rPr>
              <w:rFonts w:ascii="Calibri" w:hAnsi="Calibri" w:cs="Calibri"/>
              <w:color w:val="000000"/>
            </w:rPr>
          </w:pPr>
          <w:r w:rsidRPr="00554D75">
            <w:rPr>
              <w:rFonts w:ascii="Calibri" w:hAnsi="Calibri" w:cs="Calibri"/>
              <w:color w:val="000000"/>
            </w:rPr>
            <w:t xml:space="preserve">Beck, R., Tarafdar, M., Cheng, A., King, J. L., &amp; Niederman, F. (2025). Going Beyond “Our Research Also Has Policy Implications….” </w:t>
          </w:r>
          <w:r w:rsidRPr="00554D75">
            <w:rPr>
              <w:rFonts w:ascii="Calibri" w:hAnsi="Calibri" w:cs="Calibri"/>
              <w:i/>
              <w:iCs/>
              <w:color w:val="000000"/>
            </w:rPr>
            <w:t>Journal of the Association for Information Systems</w:t>
          </w:r>
          <w:r w:rsidRPr="00554D75">
            <w:rPr>
              <w:rFonts w:ascii="Calibri" w:hAnsi="Calibri" w:cs="Calibri"/>
              <w:color w:val="000000"/>
            </w:rPr>
            <w:t xml:space="preserve">, </w:t>
          </w:r>
          <w:r w:rsidRPr="00554D75">
            <w:rPr>
              <w:rFonts w:ascii="Calibri" w:hAnsi="Calibri" w:cs="Calibri"/>
              <w:i/>
              <w:iCs/>
              <w:color w:val="000000"/>
            </w:rPr>
            <w:t>26</w:t>
          </w:r>
          <w:r w:rsidRPr="00554D75">
            <w:rPr>
              <w:rFonts w:ascii="Calibri" w:hAnsi="Calibri" w:cs="Calibri"/>
              <w:color w:val="000000"/>
            </w:rPr>
            <w:t>(6), 1547–1558. https://doi.org/10.17705/1JAIS.00976</w:t>
          </w:r>
        </w:p>
        <w:p w14:paraId="4161938E" w14:textId="77777777" w:rsidR="00554D75" w:rsidRPr="00554D75" w:rsidRDefault="00554D75" w:rsidP="00650E7B">
          <w:pPr>
            <w:autoSpaceDE w:val="0"/>
            <w:autoSpaceDN w:val="0"/>
            <w:spacing w:line="276" w:lineRule="auto"/>
            <w:ind w:hanging="480"/>
            <w:divId w:val="2096397945"/>
            <w:rPr>
              <w:rFonts w:ascii="Calibri" w:hAnsi="Calibri" w:cs="Calibri"/>
              <w:color w:val="000000"/>
            </w:rPr>
          </w:pPr>
          <w:r w:rsidRPr="00554D75">
            <w:rPr>
              <w:rFonts w:ascii="Calibri" w:hAnsi="Calibri" w:cs="Calibri"/>
              <w:color w:val="000000"/>
            </w:rPr>
            <w:t xml:space="preserve">Deloitte. (2025). </w:t>
          </w:r>
          <w:r w:rsidRPr="00554D75">
            <w:rPr>
              <w:rFonts w:ascii="Calibri" w:hAnsi="Calibri" w:cs="Calibri"/>
              <w:i/>
              <w:iCs/>
              <w:color w:val="000000"/>
            </w:rPr>
            <w:t>Gen Zs and millennials at work: Pursuing a balance of money, meaning, and well-being</w:t>
          </w:r>
          <w:r w:rsidRPr="00554D75">
            <w:rPr>
              <w:rFonts w:ascii="Calibri" w:hAnsi="Calibri" w:cs="Calibri"/>
              <w:color w:val="000000"/>
            </w:rPr>
            <w:t>. Deloitte Insights. https://www.deloitte.com/us/en/insights/topics/talent/2025-gen-z-millennial-survey.html</w:t>
          </w:r>
        </w:p>
        <w:p w14:paraId="57668B92" w14:textId="77777777" w:rsidR="00554D75" w:rsidRPr="00554D75" w:rsidRDefault="00554D75" w:rsidP="00650E7B">
          <w:pPr>
            <w:autoSpaceDE w:val="0"/>
            <w:autoSpaceDN w:val="0"/>
            <w:spacing w:line="276" w:lineRule="auto"/>
            <w:ind w:hanging="480"/>
            <w:divId w:val="1864592946"/>
            <w:rPr>
              <w:rFonts w:ascii="Calibri" w:hAnsi="Calibri" w:cs="Calibri"/>
              <w:color w:val="000000"/>
            </w:rPr>
          </w:pPr>
          <w:r w:rsidRPr="00554D75">
            <w:rPr>
              <w:rFonts w:ascii="Calibri" w:hAnsi="Calibri" w:cs="Calibri"/>
              <w:color w:val="000000"/>
            </w:rPr>
            <w:t xml:space="preserve">Deng, X., &amp; </w:t>
          </w:r>
          <w:proofErr w:type="spellStart"/>
          <w:r w:rsidRPr="00554D75">
            <w:rPr>
              <w:rFonts w:ascii="Calibri" w:hAnsi="Calibri" w:cs="Calibri"/>
              <w:color w:val="000000"/>
            </w:rPr>
            <w:t>Galliers</w:t>
          </w:r>
          <w:proofErr w:type="spellEnd"/>
          <w:r w:rsidRPr="00554D75">
            <w:rPr>
              <w:rFonts w:ascii="Calibri" w:hAnsi="Calibri" w:cs="Calibri"/>
              <w:color w:val="000000"/>
            </w:rPr>
            <w:t xml:space="preserve">, R. D. (2024). Toward an Understanding of Gig Work Risks and Worker Agency on Different Digital Labor Platforms. </w:t>
          </w:r>
          <w:r w:rsidRPr="00554D75">
            <w:rPr>
              <w:rFonts w:ascii="Calibri" w:hAnsi="Calibri" w:cs="Calibri"/>
              <w:i/>
              <w:iCs/>
              <w:color w:val="000000"/>
            </w:rPr>
            <w:t>Journal of the Association for Information Systems</w:t>
          </w:r>
          <w:r w:rsidRPr="00554D75">
            <w:rPr>
              <w:rFonts w:ascii="Calibri" w:hAnsi="Calibri" w:cs="Calibri"/>
              <w:color w:val="000000"/>
            </w:rPr>
            <w:t xml:space="preserve">, </w:t>
          </w:r>
          <w:r w:rsidRPr="00554D75">
            <w:rPr>
              <w:rFonts w:ascii="Calibri" w:hAnsi="Calibri" w:cs="Calibri"/>
              <w:i/>
              <w:iCs/>
              <w:color w:val="000000"/>
            </w:rPr>
            <w:t>25</w:t>
          </w:r>
          <w:r w:rsidRPr="00554D75">
            <w:rPr>
              <w:rFonts w:ascii="Calibri" w:hAnsi="Calibri" w:cs="Calibri"/>
              <w:color w:val="000000"/>
            </w:rPr>
            <w:t>(5), 1163–1193. https://doi.org/10.17705/1jais.00894</w:t>
          </w:r>
        </w:p>
        <w:p w14:paraId="140549D7" w14:textId="77777777" w:rsidR="00554D75" w:rsidRPr="00ED1101" w:rsidRDefault="00554D75" w:rsidP="00650E7B">
          <w:pPr>
            <w:autoSpaceDE w:val="0"/>
            <w:autoSpaceDN w:val="0"/>
            <w:spacing w:line="276" w:lineRule="auto"/>
            <w:ind w:hanging="480"/>
            <w:divId w:val="1975867305"/>
            <w:rPr>
              <w:rFonts w:ascii="Calibri" w:hAnsi="Calibri" w:cs="Calibri"/>
              <w:color w:val="000000"/>
              <w:lang w:val="es-ES"/>
            </w:rPr>
          </w:pPr>
          <w:r w:rsidRPr="00554D75">
            <w:rPr>
              <w:rFonts w:ascii="Calibri" w:hAnsi="Calibri" w:cs="Calibri"/>
              <w:color w:val="000000"/>
            </w:rPr>
            <w:t xml:space="preserve">Duffy, C. (2026). </w:t>
          </w:r>
          <w:r w:rsidRPr="00554D75">
            <w:rPr>
              <w:rFonts w:ascii="Calibri" w:hAnsi="Calibri" w:cs="Calibri"/>
              <w:i/>
              <w:iCs/>
              <w:color w:val="000000"/>
            </w:rPr>
            <w:t>Meta and YouTube found liable in social media addiction trial</w:t>
          </w:r>
          <w:r w:rsidRPr="00554D75">
            <w:rPr>
              <w:rFonts w:ascii="Calibri" w:hAnsi="Calibri" w:cs="Calibri"/>
              <w:color w:val="000000"/>
            </w:rPr>
            <w:t xml:space="preserve">. </w:t>
          </w:r>
          <w:r w:rsidRPr="00ED1101">
            <w:rPr>
              <w:rFonts w:ascii="Calibri" w:hAnsi="Calibri" w:cs="Calibri"/>
              <w:color w:val="000000"/>
              <w:lang w:val="es-ES"/>
            </w:rPr>
            <w:t>CNN. https://edition.cnn.com/2026/03/25/tech/social-media-addiction-trial-jury-decision</w:t>
          </w:r>
        </w:p>
        <w:p w14:paraId="29EE82DE" w14:textId="77777777" w:rsidR="00554D75" w:rsidRPr="00554D75" w:rsidRDefault="00554D75" w:rsidP="00650E7B">
          <w:pPr>
            <w:autoSpaceDE w:val="0"/>
            <w:autoSpaceDN w:val="0"/>
            <w:spacing w:line="276" w:lineRule="auto"/>
            <w:ind w:hanging="480"/>
            <w:divId w:val="1517304325"/>
            <w:rPr>
              <w:rFonts w:ascii="Calibri" w:hAnsi="Calibri" w:cs="Calibri"/>
              <w:color w:val="000000"/>
            </w:rPr>
          </w:pPr>
          <w:r w:rsidRPr="00554D75">
            <w:rPr>
              <w:rFonts w:ascii="Calibri" w:hAnsi="Calibri" w:cs="Calibri"/>
              <w:color w:val="000000"/>
            </w:rPr>
            <w:t xml:space="preserve">European Parliament. (2025). </w:t>
          </w:r>
          <w:r w:rsidRPr="00554D75">
            <w:rPr>
              <w:rFonts w:ascii="Calibri" w:hAnsi="Calibri" w:cs="Calibri"/>
              <w:i/>
              <w:iCs/>
              <w:color w:val="000000"/>
            </w:rPr>
            <w:t>Youth and Social Media</w:t>
          </w:r>
          <w:r w:rsidRPr="00554D75">
            <w:rPr>
              <w:rFonts w:ascii="Calibri" w:hAnsi="Calibri" w:cs="Calibri"/>
              <w:color w:val="000000"/>
            </w:rPr>
            <w:t>. https://www.europarl.europa.eu/RegData/etudes/BRIE/2025/779235/EPRS_BRI%282025%29779235_EN.pdf</w:t>
          </w:r>
        </w:p>
        <w:p w14:paraId="3E1F363F" w14:textId="77777777" w:rsidR="00554D75" w:rsidRPr="00554D75" w:rsidRDefault="00554D75" w:rsidP="00650E7B">
          <w:pPr>
            <w:autoSpaceDE w:val="0"/>
            <w:autoSpaceDN w:val="0"/>
            <w:spacing w:line="276" w:lineRule="auto"/>
            <w:ind w:hanging="480"/>
            <w:divId w:val="1180437289"/>
            <w:rPr>
              <w:rFonts w:ascii="Calibri" w:hAnsi="Calibri" w:cs="Calibri"/>
              <w:color w:val="000000"/>
            </w:rPr>
          </w:pPr>
          <w:r w:rsidRPr="00554D75">
            <w:rPr>
              <w:rFonts w:ascii="Calibri" w:hAnsi="Calibri" w:cs="Calibri"/>
              <w:color w:val="000000"/>
            </w:rPr>
            <w:t xml:space="preserve">Ferguson, C. J., Kaye, L. K., Branley-Bell, D., &amp; Markey, P. (2024). There Is No Evidence That Time Spent on Social Media Is Correlated </w:t>
          </w:r>
          <w:proofErr w:type="gramStart"/>
          <w:r w:rsidRPr="00554D75">
            <w:rPr>
              <w:rFonts w:ascii="Calibri" w:hAnsi="Calibri" w:cs="Calibri"/>
              <w:color w:val="000000"/>
            </w:rPr>
            <w:t>With</w:t>
          </w:r>
          <w:proofErr w:type="gramEnd"/>
          <w:r w:rsidRPr="00554D75">
            <w:rPr>
              <w:rFonts w:ascii="Calibri" w:hAnsi="Calibri" w:cs="Calibri"/>
              <w:color w:val="000000"/>
            </w:rPr>
            <w:t xml:space="preserve"> Adolescent Mental Health Problems: Findings </w:t>
          </w:r>
          <w:proofErr w:type="gramStart"/>
          <w:r w:rsidRPr="00554D75">
            <w:rPr>
              <w:rFonts w:ascii="Calibri" w:hAnsi="Calibri" w:cs="Calibri"/>
              <w:color w:val="000000"/>
            </w:rPr>
            <w:t>From</w:t>
          </w:r>
          <w:proofErr w:type="gramEnd"/>
          <w:r w:rsidRPr="00554D75">
            <w:rPr>
              <w:rFonts w:ascii="Calibri" w:hAnsi="Calibri" w:cs="Calibri"/>
              <w:color w:val="000000"/>
            </w:rPr>
            <w:t xml:space="preserve"> a Meta-Analysis. </w:t>
          </w:r>
          <w:r w:rsidRPr="00554D75">
            <w:rPr>
              <w:rFonts w:ascii="Calibri" w:hAnsi="Calibri" w:cs="Calibri"/>
              <w:i/>
              <w:iCs/>
              <w:color w:val="000000"/>
            </w:rPr>
            <w:t>Professional Psychology: Research and Practice</w:t>
          </w:r>
          <w:r w:rsidRPr="00554D75">
            <w:rPr>
              <w:rFonts w:ascii="Calibri" w:hAnsi="Calibri" w:cs="Calibri"/>
              <w:color w:val="000000"/>
            </w:rPr>
            <w:t xml:space="preserve">, </w:t>
          </w:r>
          <w:r w:rsidRPr="00554D75">
            <w:rPr>
              <w:rFonts w:ascii="Calibri" w:hAnsi="Calibri" w:cs="Calibri"/>
              <w:i/>
              <w:iCs/>
              <w:color w:val="000000"/>
            </w:rPr>
            <w:t>56</w:t>
          </w:r>
          <w:r w:rsidRPr="00554D75">
            <w:rPr>
              <w:rFonts w:ascii="Calibri" w:hAnsi="Calibri" w:cs="Calibri"/>
              <w:color w:val="000000"/>
            </w:rPr>
            <w:t>(1), 73–83. https://doi.org/10.1037/PRO0000589</w:t>
          </w:r>
        </w:p>
        <w:p w14:paraId="4E70E02F" w14:textId="77777777" w:rsidR="00554D75" w:rsidRPr="00554D75" w:rsidRDefault="00554D75" w:rsidP="00650E7B">
          <w:pPr>
            <w:autoSpaceDE w:val="0"/>
            <w:autoSpaceDN w:val="0"/>
            <w:spacing w:line="276" w:lineRule="auto"/>
            <w:ind w:hanging="480"/>
            <w:divId w:val="2110857031"/>
            <w:rPr>
              <w:rFonts w:ascii="Calibri" w:hAnsi="Calibri" w:cs="Calibri"/>
              <w:color w:val="000000"/>
            </w:rPr>
          </w:pPr>
          <w:r w:rsidRPr="00554D75">
            <w:rPr>
              <w:rFonts w:ascii="Calibri" w:hAnsi="Calibri" w:cs="Calibri"/>
              <w:color w:val="000000"/>
            </w:rPr>
            <w:t xml:space="preserve">Grover, V., &amp; Tarafdar, M. (2026). The Changing Landscape of </w:t>
          </w:r>
          <w:proofErr w:type="spellStart"/>
          <w:r w:rsidRPr="00554D75">
            <w:rPr>
              <w:rFonts w:ascii="Calibri" w:hAnsi="Calibri" w:cs="Calibri"/>
              <w:color w:val="000000"/>
            </w:rPr>
            <w:t>Behavioral</w:t>
          </w:r>
          <w:proofErr w:type="spellEnd"/>
          <w:r w:rsidRPr="00554D75">
            <w:rPr>
              <w:rFonts w:ascii="Calibri" w:hAnsi="Calibri" w:cs="Calibri"/>
              <w:color w:val="000000"/>
            </w:rPr>
            <w:t xml:space="preserve"> IS Research: Navigating Agentic, Epistemic, and Cognitive Shifts. </w:t>
          </w:r>
          <w:r w:rsidRPr="00554D75">
            <w:rPr>
              <w:rFonts w:ascii="Calibri" w:hAnsi="Calibri" w:cs="Calibri"/>
              <w:i/>
              <w:iCs/>
              <w:color w:val="000000"/>
            </w:rPr>
            <w:t>Journal of the Association for Information Systems</w:t>
          </w:r>
          <w:r w:rsidRPr="00554D75">
            <w:rPr>
              <w:rFonts w:ascii="Calibri" w:hAnsi="Calibri" w:cs="Calibri"/>
              <w:color w:val="000000"/>
            </w:rPr>
            <w:t xml:space="preserve">, </w:t>
          </w:r>
          <w:r w:rsidRPr="00554D75">
            <w:rPr>
              <w:rFonts w:ascii="Calibri" w:hAnsi="Calibri" w:cs="Calibri"/>
              <w:i/>
              <w:iCs/>
              <w:color w:val="000000"/>
            </w:rPr>
            <w:t>27</w:t>
          </w:r>
          <w:r w:rsidRPr="00554D75">
            <w:rPr>
              <w:rFonts w:ascii="Calibri" w:hAnsi="Calibri" w:cs="Calibri"/>
              <w:color w:val="000000"/>
            </w:rPr>
            <w:t>(3), 568–580. https://doi.org/10.17705/1JAIS.00994</w:t>
          </w:r>
        </w:p>
        <w:p w14:paraId="5B5547FC" w14:textId="77777777" w:rsidR="00554D75" w:rsidRPr="00ED1101" w:rsidRDefault="00554D75" w:rsidP="00650E7B">
          <w:pPr>
            <w:autoSpaceDE w:val="0"/>
            <w:autoSpaceDN w:val="0"/>
            <w:spacing w:line="276" w:lineRule="auto"/>
            <w:ind w:hanging="480"/>
            <w:divId w:val="2102481203"/>
            <w:rPr>
              <w:rFonts w:ascii="Calibri" w:hAnsi="Calibri" w:cs="Calibri"/>
              <w:color w:val="000000"/>
              <w:lang w:val="es-ES"/>
            </w:rPr>
          </w:pPr>
          <w:r w:rsidRPr="00554D75">
            <w:rPr>
              <w:rFonts w:ascii="Calibri" w:hAnsi="Calibri" w:cs="Calibri"/>
              <w:color w:val="000000"/>
            </w:rPr>
            <w:t xml:space="preserve">Hirschfeld, A. (2026). </w:t>
          </w:r>
          <w:r w:rsidRPr="00554D75">
            <w:rPr>
              <w:rFonts w:ascii="Calibri" w:hAnsi="Calibri" w:cs="Calibri"/>
              <w:i/>
              <w:iCs/>
              <w:color w:val="000000"/>
            </w:rPr>
            <w:t>Mother sues OpenAI in US after daughter’s death linked to ChatGPT use</w:t>
          </w:r>
          <w:r w:rsidRPr="00554D75">
            <w:rPr>
              <w:rFonts w:ascii="Calibri" w:hAnsi="Calibri" w:cs="Calibri"/>
              <w:color w:val="000000"/>
            </w:rPr>
            <w:t xml:space="preserve">. </w:t>
          </w:r>
          <w:r w:rsidRPr="00ED1101">
            <w:rPr>
              <w:rFonts w:ascii="Calibri" w:hAnsi="Calibri" w:cs="Calibri"/>
              <w:color w:val="000000"/>
              <w:lang w:val="es-ES"/>
            </w:rPr>
            <w:t>Al Jazeera. https://www.aljazeera.com/economy/2026/6/12/mother-sues-openai-in-us-after-daughters-death-linked-to-chatgpt-use?utm_source=firefox-newtab-en-us</w:t>
          </w:r>
        </w:p>
        <w:p w14:paraId="71B77160" w14:textId="77777777" w:rsidR="00554D75" w:rsidRPr="00554D75" w:rsidRDefault="00554D75" w:rsidP="00650E7B">
          <w:pPr>
            <w:autoSpaceDE w:val="0"/>
            <w:autoSpaceDN w:val="0"/>
            <w:spacing w:line="276" w:lineRule="auto"/>
            <w:ind w:hanging="480"/>
            <w:divId w:val="1994064556"/>
            <w:rPr>
              <w:rFonts w:ascii="Calibri" w:hAnsi="Calibri" w:cs="Calibri"/>
              <w:color w:val="000000"/>
            </w:rPr>
          </w:pPr>
          <w:r w:rsidRPr="00554D75">
            <w:rPr>
              <w:rFonts w:ascii="Calibri" w:hAnsi="Calibri" w:cs="Calibri"/>
              <w:color w:val="000000"/>
            </w:rPr>
            <w:lastRenderedPageBreak/>
            <w:t xml:space="preserve">Kane, G., Alavi, M., </w:t>
          </w:r>
          <w:proofErr w:type="spellStart"/>
          <w:r w:rsidRPr="00554D75">
            <w:rPr>
              <w:rFonts w:ascii="Calibri" w:hAnsi="Calibri" w:cs="Calibri"/>
              <w:color w:val="000000"/>
            </w:rPr>
            <w:t>Labianca</w:t>
          </w:r>
          <w:proofErr w:type="spellEnd"/>
          <w:r w:rsidRPr="00554D75">
            <w:rPr>
              <w:rFonts w:ascii="Calibri" w:hAnsi="Calibri" w:cs="Calibri"/>
              <w:color w:val="000000"/>
            </w:rPr>
            <w:t xml:space="preserve">, G., &amp; Borgatti, S. P. (2014). What’s Different About Social Media Networks? A Framework and Research Agenda. </w:t>
          </w:r>
          <w:r w:rsidRPr="00554D75">
            <w:rPr>
              <w:rFonts w:ascii="Calibri" w:hAnsi="Calibri" w:cs="Calibri"/>
              <w:i/>
              <w:iCs/>
              <w:color w:val="000000"/>
            </w:rPr>
            <w:t>MIS Quarterly</w:t>
          </w:r>
          <w:r w:rsidRPr="00554D75">
            <w:rPr>
              <w:rFonts w:ascii="Calibri" w:hAnsi="Calibri" w:cs="Calibri"/>
              <w:color w:val="000000"/>
            </w:rPr>
            <w:t xml:space="preserve">, </w:t>
          </w:r>
          <w:r w:rsidRPr="00554D75">
            <w:rPr>
              <w:rFonts w:ascii="Calibri" w:hAnsi="Calibri" w:cs="Calibri"/>
              <w:i/>
              <w:iCs/>
              <w:color w:val="000000"/>
            </w:rPr>
            <w:t>1</w:t>
          </w:r>
          <w:r w:rsidRPr="00554D75">
            <w:rPr>
              <w:rFonts w:ascii="Calibri" w:hAnsi="Calibri" w:cs="Calibri"/>
              <w:color w:val="000000"/>
            </w:rPr>
            <w:t>(38), 274–304.</w:t>
          </w:r>
        </w:p>
        <w:p w14:paraId="2585601F" w14:textId="77777777" w:rsidR="00554D75" w:rsidRPr="00554D75" w:rsidRDefault="00554D75" w:rsidP="00650E7B">
          <w:pPr>
            <w:autoSpaceDE w:val="0"/>
            <w:autoSpaceDN w:val="0"/>
            <w:spacing w:line="276" w:lineRule="auto"/>
            <w:ind w:hanging="480"/>
            <w:divId w:val="724255712"/>
            <w:rPr>
              <w:rFonts w:ascii="Calibri" w:hAnsi="Calibri" w:cs="Calibri"/>
              <w:color w:val="000000"/>
            </w:rPr>
          </w:pPr>
          <w:r w:rsidRPr="00554D75">
            <w:rPr>
              <w:rFonts w:ascii="Calibri" w:hAnsi="Calibri" w:cs="Calibri"/>
              <w:color w:val="000000"/>
            </w:rPr>
            <w:t xml:space="preserve">Kane, G., Alavi, M., </w:t>
          </w:r>
          <w:proofErr w:type="spellStart"/>
          <w:r w:rsidRPr="00554D75">
            <w:rPr>
              <w:rFonts w:ascii="Calibri" w:hAnsi="Calibri" w:cs="Calibri"/>
              <w:color w:val="000000"/>
            </w:rPr>
            <w:t>Labianca</w:t>
          </w:r>
          <w:proofErr w:type="spellEnd"/>
          <w:r w:rsidRPr="00554D75">
            <w:rPr>
              <w:rFonts w:ascii="Calibri" w:hAnsi="Calibri" w:cs="Calibri"/>
              <w:color w:val="000000"/>
            </w:rPr>
            <w:t xml:space="preserve">, G., &amp; Borgatti, S. P. (2025). The Evolution of Social Media Networks: Revisiting </w:t>
          </w:r>
          <w:proofErr w:type="gramStart"/>
          <w:r w:rsidRPr="00554D75">
            <w:rPr>
              <w:rFonts w:ascii="Calibri" w:hAnsi="Calibri" w:cs="Calibri"/>
              <w:color w:val="000000"/>
            </w:rPr>
            <w:t>And</w:t>
          </w:r>
          <w:proofErr w:type="gramEnd"/>
          <w:r w:rsidRPr="00554D75">
            <w:rPr>
              <w:rFonts w:ascii="Calibri" w:hAnsi="Calibri" w:cs="Calibri"/>
              <w:color w:val="000000"/>
            </w:rPr>
            <w:t xml:space="preserve"> Extending 10 Years Later. </w:t>
          </w:r>
          <w:r w:rsidRPr="00554D75">
            <w:rPr>
              <w:rFonts w:ascii="Calibri" w:hAnsi="Calibri" w:cs="Calibri"/>
              <w:i/>
              <w:iCs/>
              <w:color w:val="000000"/>
            </w:rPr>
            <w:t>MIS Quarterly</w:t>
          </w:r>
          <w:r w:rsidRPr="00554D75">
            <w:rPr>
              <w:rFonts w:ascii="Calibri" w:hAnsi="Calibri" w:cs="Calibri"/>
              <w:color w:val="000000"/>
            </w:rPr>
            <w:t xml:space="preserve">, </w:t>
          </w:r>
          <w:r w:rsidRPr="00554D75">
            <w:rPr>
              <w:rFonts w:ascii="Calibri" w:hAnsi="Calibri" w:cs="Calibri"/>
              <w:i/>
              <w:iCs/>
              <w:color w:val="000000"/>
            </w:rPr>
            <w:t>49</w:t>
          </w:r>
          <w:r w:rsidRPr="00554D75">
            <w:rPr>
              <w:rFonts w:ascii="Calibri" w:hAnsi="Calibri" w:cs="Calibri"/>
              <w:color w:val="000000"/>
            </w:rPr>
            <w:t>(4), ix–xvi. https://doi.org/10.25300/MISQ/2025/494E2</w:t>
          </w:r>
        </w:p>
        <w:p w14:paraId="08C53C7D" w14:textId="0B134882" w:rsidR="00554D75" w:rsidRPr="00554D75" w:rsidRDefault="00554D75" w:rsidP="00650E7B">
          <w:pPr>
            <w:autoSpaceDE w:val="0"/>
            <w:autoSpaceDN w:val="0"/>
            <w:spacing w:line="276" w:lineRule="auto"/>
            <w:ind w:hanging="480"/>
            <w:divId w:val="611327487"/>
            <w:rPr>
              <w:rFonts w:ascii="Calibri" w:hAnsi="Calibri" w:cs="Calibri"/>
              <w:color w:val="000000"/>
            </w:rPr>
          </w:pPr>
          <w:r w:rsidRPr="00554D75">
            <w:rPr>
              <w:rFonts w:ascii="Calibri" w:hAnsi="Calibri" w:cs="Calibri"/>
              <w:color w:val="000000"/>
            </w:rPr>
            <w:t xml:space="preserve">Mansfield, K. L., Ghai, S., Hakman, T., Ballou, N., </w:t>
          </w:r>
          <w:proofErr w:type="spellStart"/>
          <w:r w:rsidRPr="00554D75">
            <w:rPr>
              <w:rFonts w:ascii="Calibri" w:hAnsi="Calibri" w:cs="Calibri"/>
              <w:color w:val="000000"/>
            </w:rPr>
            <w:t>Vuorre</w:t>
          </w:r>
          <w:proofErr w:type="spellEnd"/>
          <w:r w:rsidRPr="00554D75">
            <w:rPr>
              <w:rFonts w:ascii="Calibri" w:hAnsi="Calibri" w:cs="Calibri"/>
              <w:color w:val="000000"/>
            </w:rPr>
            <w:t xml:space="preserve">, M., &amp; Przybylski, A. K. (2025). From social media to artificial intelligence: improving research on digital harms in youth. </w:t>
          </w:r>
          <w:r w:rsidRPr="00554D75">
            <w:rPr>
              <w:rFonts w:ascii="Calibri" w:hAnsi="Calibri" w:cs="Calibri"/>
              <w:i/>
              <w:iCs/>
              <w:color w:val="000000"/>
            </w:rPr>
            <w:t>The Lancet Child and Adolescent Health</w:t>
          </w:r>
          <w:r w:rsidRPr="00554D75">
            <w:rPr>
              <w:rFonts w:ascii="Calibri" w:hAnsi="Calibri" w:cs="Calibri"/>
              <w:color w:val="000000"/>
            </w:rPr>
            <w:t xml:space="preserve">, </w:t>
          </w:r>
          <w:r w:rsidRPr="00554D75">
            <w:rPr>
              <w:rFonts w:ascii="Calibri" w:hAnsi="Calibri" w:cs="Calibri"/>
              <w:i/>
              <w:iCs/>
              <w:color w:val="000000"/>
            </w:rPr>
            <w:t>9</w:t>
          </w:r>
          <w:r w:rsidRPr="00554D75">
            <w:rPr>
              <w:rFonts w:ascii="Calibri" w:hAnsi="Calibri" w:cs="Calibri"/>
              <w:color w:val="000000"/>
            </w:rPr>
            <w:t>(3), 194–204. https://doi.org/</w:t>
          </w:r>
          <w:r w:rsidR="005E4978" w:rsidRPr="005E4978">
            <w:rPr>
              <w:rFonts w:ascii="Calibri" w:hAnsi="Calibri" w:cs="Calibri"/>
              <w:color w:val="000000"/>
            </w:rPr>
            <w:t>10.1016/S2352-4642(24)00332-8</w:t>
          </w:r>
        </w:p>
        <w:p w14:paraId="11AE35DE" w14:textId="77777777" w:rsidR="00554D75" w:rsidRPr="00554D75" w:rsidRDefault="00554D75" w:rsidP="00650E7B">
          <w:pPr>
            <w:autoSpaceDE w:val="0"/>
            <w:autoSpaceDN w:val="0"/>
            <w:spacing w:line="276" w:lineRule="auto"/>
            <w:ind w:hanging="480"/>
            <w:divId w:val="1165777602"/>
            <w:rPr>
              <w:rFonts w:ascii="Calibri" w:hAnsi="Calibri" w:cs="Calibri"/>
              <w:color w:val="000000"/>
            </w:rPr>
          </w:pPr>
          <w:r w:rsidRPr="00554D75">
            <w:rPr>
              <w:rFonts w:ascii="Calibri" w:hAnsi="Calibri" w:cs="Calibri"/>
              <w:color w:val="000000"/>
            </w:rPr>
            <w:t xml:space="preserve">Marino, C., </w:t>
          </w:r>
          <w:proofErr w:type="spellStart"/>
          <w:r w:rsidRPr="00554D75">
            <w:rPr>
              <w:rFonts w:ascii="Calibri" w:hAnsi="Calibri" w:cs="Calibri"/>
              <w:color w:val="000000"/>
            </w:rPr>
            <w:t>Bersia</w:t>
          </w:r>
          <w:proofErr w:type="spellEnd"/>
          <w:r w:rsidRPr="00554D75">
            <w:rPr>
              <w:rFonts w:ascii="Calibri" w:hAnsi="Calibri" w:cs="Calibri"/>
              <w:color w:val="000000"/>
            </w:rPr>
            <w:t xml:space="preserve">, M., Furstova, J., Galeotti, T., van den Eijnden, R. J. J. M., Boniel-Nissim, M., Pickett, W., Lenzi, M., Canale, N., Eriksson, C., Lahti, H., </w:t>
          </w:r>
          <w:proofErr w:type="spellStart"/>
          <w:r w:rsidRPr="00554D75">
            <w:rPr>
              <w:rFonts w:ascii="Calibri" w:hAnsi="Calibri" w:cs="Calibri"/>
              <w:color w:val="000000"/>
            </w:rPr>
            <w:t>Ozolina</w:t>
          </w:r>
          <w:proofErr w:type="spellEnd"/>
          <w:r w:rsidRPr="00554D75">
            <w:rPr>
              <w:rFonts w:ascii="Calibri" w:hAnsi="Calibri" w:cs="Calibri"/>
              <w:color w:val="000000"/>
            </w:rPr>
            <w:t xml:space="preserve">, K., Craig, W., &amp; Vieno, A. (2025). Global change in adolescent social media use (2018–2022): An ecological analysis across 28 countries. </w:t>
          </w:r>
          <w:r w:rsidRPr="00554D75">
            <w:rPr>
              <w:rFonts w:ascii="Calibri" w:hAnsi="Calibri" w:cs="Calibri"/>
              <w:i/>
              <w:iCs/>
              <w:color w:val="000000"/>
            </w:rPr>
            <w:t xml:space="preserve">Computers in Human </w:t>
          </w:r>
          <w:proofErr w:type="spellStart"/>
          <w:r w:rsidRPr="00554D75">
            <w:rPr>
              <w:rFonts w:ascii="Calibri" w:hAnsi="Calibri" w:cs="Calibri"/>
              <w:i/>
              <w:iCs/>
              <w:color w:val="000000"/>
            </w:rPr>
            <w:t>Behavior</w:t>
          </w:r>
          <w:proofErr w:type="spellEnd"/>
          <w:r w:rsidRPr="00554D75">
            <w:rPr>
              <w:rFonts w:ascii="Calibri" w:hAnsi="Calibri" w:cs="Calibri"/>
              <w:color w:val="000000"/>
            </w:rPr>
            <w:t xml:space="preserve">, </w:t>
          </w:r>
          <w:r w:rsidRPr="00554D75">
            <w:rPr>
              <w:rFonts w:ascii="Calibri" w:hAnsi="Calibri" w:cs="Calibri"/>
              <w:i/>
              <w:iCs/>
              <w:color w:val="000000"/>
            </w:rPr>
            <w:t>173</w:t>
          </w:r>
          <w:r w:rsidRPr="00554D75">
            <w:rPr>
              <w:rFonts w:ascii="Calibri" w:hAnsi="Calibri" w:cs="Calibri"/>
              <w:color w:val="000000"/>
            </w:rPr>
            <w:t>, 108789. https://doi.org/10.1016/J.CHB.2025.108789</w:t>
          </w:r>
        </w:p>
        <w:p w14:paraId="635550CD" w14:textId="77777777" w:rsidR="00554D75" w:rsidRPr="00554D75" w:rsidRDefault="00554D75" w:rsidP="00650E7B">
          <w:pPr>
            <w:autoSpaceDE w:val="0"/>
            <w:autoSpaceDN w:val="0"/>
            <w:spacing w:line="276" w:lineRule="auto"/>
            <w:ind w:hanging="480"/>
            <w:divId w:val="73818366"/>
            <w:rPr>
              <w:rFonts w:ascii="Calibri" w:hAnsi="Calibri" w:cs="Calibri"/>
              <w:color w:val="000000"/>
            </w:rPr>
          </w:pPr>
          <w:r w:rsidRPr="00554D75">
            <w:rPr>
              <w:rFonts w:ascii="Calibri" w:hAnsi="Calibri" w:cs="Calibri"/>
              <w:color w:val="000000"/>
            </w:rPr>
            <w:t xml:space="preserve">Mimbs Nyce, C. (2024). </w:t>
          </w:r>
          <w:r w:rsidRPr="00554D75">
            <w:rPr>
              <w:rFonts w:ascii="Calibri" w:hAnsi="Calibri" w:cs="Calibri"/>
              <w:i/>
              <w:iCs/>
              <w:color w:val="000000"/>
            </w:rPr>
            <w:t xml:space="preserve">Kids Are Getting the Full Blast of Generative </w:t>
          </w:r>
          <w:proofErr w:type="gramStart"/>
          <w:r w:rsidRPr="00554D75">
            <w:rPr>
              <w:rFonts w:ascii="Calibri" w:hAnsi="Calibri" w:cs="Calibri"/>
              <w:i/>
              <w:iCs/>
              <w:color w:val="000000"/>
            </w:rPr>
            <w:t xml:space="preserve">AI </w:t>
          </w:r>
          <w:r w:rsidRPr="00554D75">
            <w:rPr>
              <w:rFonts w:ascii="Calibri" w:hAnsi="Calibri" w:cs="Calibri"/>
              <w:color w:val="000000"/>
            </w:rPr>
            <w:t>.</w:t>
          </w:r>
          <w:proofErr w:type="gramEnd"/>
          <w:r w:rsidRPr="00554D75">
            <w:rPr>
              <w:rFonts w:ascii="Calibri" w:hAnsi="Calibri" w:cs="Calibri"/>
              <w:color w:val="000000"/>
            </w:rPr>
            <w:t xml:space="preserve"> The Atlantic. https://www.theatlantic.com/technology/archive/2024/06/kids-generative-ai/678694/</w:t>
          </w:r>
        </w:p>
        <w:p w14:paraId="5B09A96E" w14:textId="77777777" w:rsidR="00554D75" w:rsidRPr="00554D75" w:rsidRDefault="00554D75" w:rsidP="00650E7B">
          <w:pPr>
            <w:autoSpaceDE w:val="0"/>
            <w:autoSpaceDN w:val="0"/>
            <w:spacing w:line="276" w:lineRule="auto"/>
            <w:ind w:hanging="480"/>
            <w:divId w:val="1866484473"/>
            <w:rPr>
              <w:rFonts w:ascii="Calibri" w:hAnsi="Calibri" w:cs="Calibri"/>
              <w:color w:val="000000"/>
            </w:rPr>
          </w:pPr>
          <w:r w:rsidRPr="00554D75">
            <w:rPr>
              <w:rFonts w:ascii="Calibri" w:hAnsi="Calibri" w:cs="Calibri"/>
              <w:color w:val="000000"/>
            </w:rPr>
            <w:t xml:space="preserve">OECD. (2025). How’s Life for Children in the Digital Age? </w:t>
          </w:r>
          <w:r w:rsidRPr="00554D75">
            <w:rPr>
              <w:rFonts w:ascii="Calibri" w:hAnsi="Calibri" w:cs="Calibri"/>
              <w:i/>
              <w:iCs/>
              <w:color w:val="000000"/>
            </w:rPr>
            <w:t>OECD Report</w:t>
          </w:r>
          <w:r w:rsidRPr="00554D75">
            <w:rPr>
              <w:rFonts w:ascii="Calibri" w:hAnsi="Calibri" w:cs="Calibri"/>
              <w:color w:val="000000"/>
            </w:rPr>
            <w:t>. https://doi.org/10.1787/0854B900-EN</w:t>
          </w:r>
        </w:p>
        <w:p w14:paraId="1CB5BC73" w14:textId="77777777" w:rsidR="00554D75" w:rsidRPr="00554D75" w:rsidRDefault="00554D75" w:rsidP="00650E7B">
          <w:pPr>
            <w:autoSpaceDE w:val="0"/>
            <w:autoSpaceDN w:val="0"/>
            <w:spacing w:line="276" w:lineRule="auto"/>
            <w:ind w:hanging="480"/>
            <w:divId w:val="427042706"/>
            <w:rPr>
              <w:rFonts w:ascii="Calibri" w:hAnsi="Calibri" w:cs="Calibri"/>
              <w:color w:val="000000"/>
            </w:rPr>
          </w:pPr>
          <w:r w:rsidRPr="00554D75">
            <w:rPr>
              <w:rFonts w:ascii="Calibri" w:hAnsi="Calibri" w:cs="Calibri"/>
              <w:color w:val="000000"/>
            </w:rPr>
            <w:t xml:space="preserve">Pew Research </w:t>
          </w:r>
          <w:proofErr w:type="spellStart"/>
          <w:r w:rsidRPr="00554D75">
            <w:rPr>
              <w:rFonts w:ascii="Calibri" w:hAnsi="Calibri" w:cs="Calibri"/>
              <w:color w:val="000000"/>
            </w:rPr>
            <w:t>Center</w:t>
          </w:r>
          <w:proofErr w:type="spellEnd"/>
          <w:r w:rsidRPr="00554D75">
            <w:rPr>
              <w:rFonts w:ascii="Calibri" w:hAnsi="Calibri" w:cs="Calibri"/>
              <w:color w:val="000000"/>
            </w:rPr>
            <w:t xml:space="preserve">. (2025). </w:t>
          </w:r>
          <w:r w:rsidRPr="00554D75">
            <w:rPr>
              <w:rFonts w:ascii="Calibri" w:hAnsi="Calibri" w:cs="Calibri"/>
              <w:i/>
              <w:iCs/>
              <w:color w:val="000000"/>
            </w:rPr>
            <w:t>Teens and Social Media Fact Sheet</w:t>
          </w:r>
          <w:r w:rsidRPr="00554D75">
            <w:rPr>
              <w:rFonts w:ascii="Calibri" w:hAnsi="Calibri" w:cs="Calibri"/>
              <w:color w:val="000000"/>
            </w:rPr>
            <w:t>. https://www.pewresearch.org/internet/fact-sheet/teens-and-social-media-fact-sheet/?gad_source=1&amp;gad_campaignid=22378837192&amp;gbraid=0AAAAA-ddO9F7-PXg-ihR4Hb2UC49wCxuZ&amp;gclid=Cj0KCQjwp7jOBhDGARIsABe7C4dD5aKTmnY9slyhkdA-YbDGu8y-HBtU1KahMq46iUqKLW0x3T-rprIaAovPEALw_wcB</w:t>
          </w:r>
        </w:p>
        <w:p w14:paraId="030B594E" w14:textId="77777777" w:rsidR="00554D75" w:rsidRPr="00554D75" w:rsidRDefault="00554D75" w:rsidP="00650E7B">
          <w:pPr>
            <w:autoSpaceDE w:val="0"/>
            <w:autoSpaceDN w:val="0"/>
            <w:spacing w:line="276" w:lineRule="auto"/>
            <w:ind w:hanging="480"/>
            <w:divId w:val="645479316"/>
            <w:rPr>
              <w:rFonts w:ascii="Calibri" w:hAnsi="Calibri" w:cs="Calibri"/>
              <w:color w:val="000000"/>
            </w:rPr>
          </w:pPr>
          <w:r w:rsidRPr="00554D75">
            <w:rPr>
              <w:rFonts w:ascii="Calibri" w:hAnsi="Calibri" w:cs="Calibri"/>
              <w:color w:val="000000"/>
            </w:rPr>
            <w:t xml:space="preserve">Seidel, S., Frick, C., &amp; Brocke, J. </w:t>
          </w:r>
          <w:proofErr w:type="spellStart"/>
          <w:r w:rsidRPr="00554D75">
            <w:rPr>
              <w:rFonts w:ascii="Calibri" w:hAnsi="Calibri" w:cs="Calibri"/>
              <w:color w:val="000000"/>
            </w:rPr>
            <w:t>vom</w:t>
          </w:r>
          <w:proofErr w:type="spellEnd"/>
          <w:r w:rsidRPr="00554D75">
            <w:rPr>
              <w:rFonts w:ascii="Calibri" w:hAnsi="Calibri" w:cs="Calibri"/>
              <w:color w:val="000000"/>
            </w:rPr>
            <w:t xml:space="preserve">. (2025). Regulating Emerging Technologies: Prospective Sensemaking through Abstraction and Elaboration. </w:t>
          </w:r>
          <w:r w:rsidRPr="00554D75">
            <w:rPr>
              <w:rFonts w:ascii="Calibri" w:hAnsi="Calibri" w:cs="Calibri"/>
              <w:i/>
              <w:iCs/>
              <w:color w:val="000000"/>
            </w:rPr>
            <w:t>Management Information Systems Quarterly</w:t>
          </w:r>
          <w:r w:rsidRPr="00554D75">
            <w:rPr>
              <w:rFonts w:ascii="Calibri" w:hAnsi="Calibri" w:cs="Calibri"/>
              <w:color w:val="000000"/>
            </w:rPr>
            <w:t xml:space="preserve">, </w:t>
          </w:r>
          <w:r w:rsidRPr="00554D75">
            <w:rPr>
              <w:rFonts w:ascii="Calibri" w:hAnsi="Calibri" w:cs="Calibri"/>
              <w:i/>
              <w:iCs/>
              <w:color w:val="000000"/>
            </w:rPr>
            <w:t>49</w:t>
          </w:r>
          <w:r w:rsidRPr="00554D75">
            <w:rPr>
              <w:rFonts w:ascii="Calibri" w:hAnsi="Calibri" w:cs="Calibri"/>
              <w:color w:val="000000"/>
            </w:rPr>
            <w:t>(1). https://aisel.aisnet.org/misq/vol49/iss1/11</w:t>
          </w:r>
        </w:p>
        <w:p w14:paraId="656DAA6C" w14:textId="77777777" w:rsidR="00554D75" w:rsidRPr="00554D75" w:rsidRDefault="00554D75" w:rsidP="00650E7B">
          <w:pPr>
            <w:autoSpaceDE w:val="0"/>
            <w:autoSpaceDN w:val="0"/>
            <w:spacing w:line="276" w:lineRule="auto"/>
            <w:ind w:hanging="480"/>
            <w:divId w:val="497815968"/>
            <w:rPr>
              <w:rFonts w:ascii="Calibri" w:hAnsi="Calibri" w:cs="Calibri"/>
              <w:color w:val="000000"/>
            </w:rPr>
          </w:pPr>
          <w:r w:rsidRPr="00554D75">
            <w:rPr>
              <w:rFonts w:ascii="Calibri" w:hAnsi="Calibri" w:cs="Calibri"/>
              <w:color w:val="000000"/>
            </w:rPr>
            <w:t xml:space="preserve">Stendal, K., Sein, M. K., &amp; Thapa, D. (2026). Affordance-Based Pathway Model of Social Inclusion:  A Case Study of Virtual Worlds </w:t>
          </w:r>
          <w:proofErr w:type="gramStart"/>
          <w:r w:rsidRPr="00554D75">
            <w:rPr>
              <w:rFonts w:ascii="Calibri" w:hAnsi="Calibri" w:cs="Calibri"/>
              <w:color w:val="000000"/>
            </w:rPr>
            <w:t>and  People</w:t>
          </w:r>
          <w:proofErr w:type="gramEnd"/>
          <w:r w:rsidRPr="00554D75">
            <w:rPr>
              <w:rFonts w:ascii="Calibri" w:hAnsi="Calibri" w:cs="Calibri"/>
              <w:color w:val="000000"/>
            </w:rPr>
            <w:t xml:space="preserve"> </w:t>
          </w:r>
          <w:proofErr w:type="gramStart"/>
          <w:r w:rsidRPr="00554D75">
            <w:rPr>
              <w:rFonts w:ascii="Calibri" w:hAnsi="Calibri" w:cs="Calibri"/>
              <w:color w:val="000000"/>
            </w:rPr>
            <w:t>With</w:t>
          </w:r>
          <w:proofErr w:type="gramEnd"/>
          <w:r w:rsidRPr="00554D75">
            <w:rPr>
              <w:rFonts w:ascii="Calibri" w:hAnsi="Calibri" w:cs="Calibri"/>
              <w:color w:val="000000"/>
            </w:rPr>
            <w:t xml:space="preserve"> Lifelong Disability. </w:t>
          </w:r>
          <w:r w:rsidRPr="00554D75">
            <w:rPr>
              <w:rFonts w:ascii="Calibri" w:hAnsi="Calibri" w:cs="Calibri"/>
              <w:i/>
              <w:iCs/>
              <w:color w:val="000000"/>
            </w:rPr>
            <w:t>Journal of the Association for Information Systems</w:t>
          </w:r>
          <w:r w:rsidRPr="00554D75">
            <w:rPr>
              <w:rFonts w:ascii="Calibri" w:hAnsi="Calibri" w:cs="Calibri"/>
              <w:color w:val="000000"/>
            </w:rPr>
            <w:t xml:space="preserve">, </w:t>
          </w:r>
          <w:r w:rsidRPr="00554D75">
            <w:rPr>
              <w:rFonts w:ascii="Calibri" w:hAnsi="Calibri" w:cs="Calibri"/>
              <w:i/>
              <w:iCs/>
              <w:color w:val="000000"/>
            </w:rPr>
            <w:t>27</w:t>
          </w:r>
          <w:r w:rsidRPr="00554D75">
            <w:rPr>
              <w:rFonts w:ascii="Calibri" w:hAnsi="Calibri" w:cs="Calibri"/>
              <w:color w:val="000000"/>
            </w:rPr>
            <w:t>(1), 95–123. https://doi.org/10.17705/1jais.00962</w:t>
          </w:r>
        </w:p>
        <w:p w14:paraId="3B2FEE11" w14:textId="77777777" w:rsidR="00554D75" w:rsidRPr="00554D75" w:rsidRDefault="00554D75" w:rsidP="00650E7B">
          <w:pPr>
            <w:autoSpaceDE w:val="0"/>
            <w:autoSpaceDN w:val="0"/>
            <w:spacing w:line="276" w:lineRule="auto"/>
            <w:ind w:hanging="480"/>
            <w:divId w:val="944774723"/>
            <w:rPr>
              <w:rFonts w:ascii="Calibri" w:hAnsi="Calibri" w:cs="Calibri"/>
              <w:color w:val="000000"/>
            </w:rPr>
          </w:pPr>
          <w:r w:rsidRPr="00554D75">
            <w:rPr>
              <w:rFonts w:ascii="Calibri" w:hAnsi="Calibri" w:cs="Calibri"/>
              <w:color w:val="000000"/>
            </w:rPr>
            <w:t xml:space="preserve">Tams, S., Thatcher, J. B., &amp; Grover, V. (2018). Concentration, Competence, Confidence, and Capture: An Experimental Study of Age, Interruption-based Technostress, and Task Performance. </w:t>
          </w:r>
          <w:r w:rsidRPr="00554D75">
            <w:rPr>
              <w:rFonts w:ascii="Calibri" w:hAnsi="Calibri" w:cs="Calibri"/>
              <w:i/>
              <w:iCs/>
              <w:color w:val="000000"/>
            </w:rPr>
            <w:t>Journal of the Association for Information Systems</w:t>
          </w:r>
          <w:r w:rsidRPr="00554D75">
            <w:rPr>
              <w:rFonts w:ascii="Calibri" w:hAnsi="Calibri" w:cs="Calibri"/>
              <w:color w:val="000000"/>
            </w:rPr>
            <w:t xml:space="preserve">, </w:t>
          </w:r>
          <w:r w:rsidRPr="00554D75">
            <w:rPr>
              <w:rFonts w:ascii="Calibri" w:hAnsi="Calibri" w:cs="Calibri"/>
              <w:i/>
              <w:iCs/>
              <w:color w:val="000000"/>
            </w:rPr>
            <w:t>19</w:t>
          </w:r>
          <w:r w:rsidRPr="00554D75">
            <w:rPr>
              <w:rFonts w:ascii="Calibri" w:hAnsi="Calibri" w:cs="Calibri"/>
              <w:color w:val="000000"/>
            </w:rPr>
            <w:t>(9), 857–908. https://doi.org/10.17705/1jais.00511</w:t>
          </w:r>
        </w:p>
        <w:p w14:paraId="38CCE42F" w14:textId="77777777" w:rsidR="00554D75" w:rsidRPr="00554D75" w:rsidRDefault="00554D75" w:rsidP="00650E7B">
          <w:pPr>
            <w:autoSpaceDE w:val="0"/>
            <w:autoSpaceDN w:val="0"/>
            <w:spacing w:line="276" w:lineRule="auto"/>
            <w:ind w:hanging="480"/>
            <w:divId w:val="467286209"/>
            <w:rPr>
              <w:rFonts w:ascii="Calibri" w:hAnsi="Calibri" w:cs="Calibri"/>
              <w:color w:val="000000"/>
            </w:rPr>
          </w:pPr>
          <w:r w:rsidRPr="00554D75">
            <w:rPr>
              <w:rFonts w:ascii="Calibri" w:hAnsi="Calibri" w:cs="Calibri"/>
              <w:color w:val="000000"/>
            </w:rPr>
            <w:t xml:space="preserve">Tarafdar, M. (2024). Building on Scholarly Excellence to Forge a Responsible and Collective Path Forward. </w:t>
          </w:r>
          <w:r w:rsidRPr="00554D75">
            <w:rPr>
              <w:rFonts w:ascii="Calibri" w:hAnsi="Calibri" w:cs="Calibri"/>
              <w:i/>
              <w:iCs/>
              <w:color w:val="000000"/>
            </w:rPr>
            <w:t>Journal of the Association for Information Systems</w:t>
          </w:r>
          <w:r w:rsidRPr="00554D75">
            <w:rPr>
              <w:rFonts w:ascii="Calibri" w:hAnsi="Calibri" w:cs="Calibri"/>
              <w:color w:val="000000"/>
            </w:rPr>
            <w:t xml:space="preserve">, </w:t>
          </w:r>
          <w:r w:rsidRPr="00554D75">
            <w:rPr>
              <w:rFonts w:ascii="Calibri" w:hAnsi="Calibri" w:cs="Calibri"/>
              <w:i/>
              <w:iCs/>
              <w:color w:val="000000"/>
            </w:rPr>
            <w:t>25</w:t>
          </w:r>
          <w:r w:rsidRPr="00554D75">
            <w:rPr>
              <w:rFonts w:ascii="Calibri" w:hAnsi="Calibri" w:cs="Calibri"/>
              <w:color w:val="000000"/>
            </w:rPr>
            <w:t>(6), 1434–1438. https://doi.org/10.17705/1jais.00913</w:t>
          </w:r>
        </w:p>
        <w:p w14:paraId="5C135618" w14:textId="77777777" w:rsidR="00554D75" w:rsidRPr="00554D75" w:rsidRDefault="00554D75" w:rsidP="00650E7B">
          <w:pPr>
            <w:autoSpaceDE w:val="0"/>
            <w:autoSpaceDN w:val="0"/>
            <w:spacing w:line="276" w:lineRule="auto"/>
            <w:ind w:hanging="480"/>
            <w:divId w:val="2144807832"/>
            <w:rPr>
              <w:rFonts w:ascii="Calibri" w:hAnsi="Calibri" w:cs="Calibri"/>
              <w:color w:val="000000"/>
            </w:rPr>
          </w:pPr>
          <w:r w:rsidRPr="00554D75">
            <w:rPr>
              <w:rFonts w:ascii="Calibri" w:hAnsi="Calibri" w:cs="Calibri"/>
              <w:color w:val="000000"/>
            </w:rPr>
            <w:lastRenderedPageBreak/>
            <w:t xml:space="preserve">Tarafdar, M., &amp; Saunders, C. (2022). Remote, Mobile, and Blue-Collar: ICT-Enabled Job Crafting to Elevate Occupational Well-Being. </w:t>
          </w:r>
          <w:r w:rsidRPr="00554D75">
            <w:rPr>
              <w:rFonts w:ascii="Calibri" w:hAnsi="Calibri" w:cs="Calibri"/>
              <w:i/>
              <w:iCs/>
              <w:color w:val="000000"/>
            </w:rPr>
            <w:t>Journal of the Association for Information Systems</w:t>
          </w:r>
          <w:r w:rsidRPr="00554D75">
            <w:rPr>
              <w:rFonts w:ascii="Calibri" w:hAnsi="Calibri" w:cs="Calibri"/>
              <w:color w:val="000000"/>
            </w:rPr>
            <w:t xml:space="preserve">, </w:t>
          </w:r>
          <w:r w:rsidRPr="00554D75">
            <w:rPr>
              <w:rFonts w:ascii="Calibri" w:hAnsi="Calibri" w:cs="Calibri"/>
              <w:i/>
              <w:iCs/>
              <w:color w:val="000000"/>
            </w:rPr>
            <w:t>23</w:t>
          </w:r>
          <w:r w:rsidRPr="00554D75">
            <w:rPr>
              <w:rFonts w:ascii="Calibri" w:hAnsi="Calibri" w:cs="Calibri"/>
              <w:color w:val="000000"/>
            </w:rPr>
            <w:t>(3), 707–749. https://doi.org/10.17705/1jais.00738</w:t>
          </w:r>
        </w:p>
        <w:p w14:paraId="6CDACDC7" w14:textId="77777777" w:rsidR="00554D75" w:rsidRPr="00554D75" w:rsidRDefault="00554D75" w:rsidP="00650E7B">
          <w:pPr>
            <w:autoSpaceDE w:val="0"/>
            <w:autoSpaceDN w:val="0"/>
            <w:spacing w:line="276" w:lineRule="auto"/>
            <w:ind w:hanging="480"/>
            <w:divId w:val="196743888"/>
            <w:rPr>
              <w:rFonts w:ascii="Calibri" w:hAnsi="Calibri" w:cs="Calibri"/>
              <w:color w:val="000000"/>
            </w:rPr>
          </w:pPr>
          <w:r w:rsidRPr="00554D75">
            <w:rPr>
              <w:rFonts w:ascii="Calibri" w:hAnsi="Calibri" w:cs="Calibri"/>
              <w:color w:val="000000"/>
            </w:rPr>
            <w:t xml:space="preserve">Turel, O., &amp; Bechara, A. (2024). Time to Talk About It: Neurodiversity of Information Systems Users in Leisure Settings. </w:t>
          </w:r>
          <w:r w:rsidRPr="00554D75">
            <w:rPr>
              <w:rFonts w:ascii="Calibri" w:hAnsi="Calibri" w:cs="Calibri"/>
              <w:i/>
              <w:iCs/>
              <w:color w:val="000000"/>
            </w:rPr>
            <w:t>Journal of the Association for Information Systems</w:t>
          </w:r>
          <w:r w:rsidRPr="00554D75">
            <w:rPr>
              <w:rFonts w:ascii="Calibri" w:hAnsi="Calibri" w:cs="Calibri"/>
              <w:color w:val="000000"/>
            </w:rPr>
            <w:t xml:space="preserve">, </w:t>
          </w:r>
          <w:r w:rsidRPr="00554D75">
            <w:rPr>
              <w:rFonts w:ascii="Calibri" w:hAnsi="Calibri" w:cs="Calibri"/>
              <w:i/>
              <w:iCs/>
              <w:color w:val="000000"/>
            </w:rPr>
            <w:t>25</w:t>
          </w:r>
          <w:r w:rsidRPr="00554D75">
            <w:rPr>
              <w:rFonts w:ascii="Calibri" w:hAnsi="Calibri" w:cs="Calibri"/>
              <w:color w:val="000000"/>
            </w:rPr>
            <w:t>(5), 1343–1371. https://doi.org/10.17705/1jais.00877</w:t>
          </w:r>
        </w:p>
        <w:p w14:paraId="21153D30" w14:textId="77777777" w:rsidR="00554D75" w:rsidRPr="00554D75" w:rsidRDefault="00554D75" w:rsidP="00650E7B">
          <w:pPr>
            <w:autoSpaceDE w:val="0"/>
            <w:autoSpaceDN w:val="0"/>
            <w:spacing w:line="276" w:lineRule="auto"/>
            <w:ind w:hanging="480"/>
            <w:divId w:val="813066524"/>
            <w:rPr>
              <w:rFonts w:ascii="Calibri" w:hAnsi="Calibri" w:cs="Calibri"/>
              <w:color w:val="000000"/>
            </w:rPr>
          </w:pPr>
          <w:r w:rsidRPr="00554D75">
            <w:rPr>
              <w:rFonts w:ascii="Calibri" w:hAnsi="Calibri" w:cs="Calibri"/>
              <w:color w:val="000000"/>
            </w:rPr>
            <w:t xml:space="preserve">U.S Surgeon General. (2026). </w:t>
          </w:r>
          <w:r w:rsidRPr="00554D75">
            <w:rPr>
              <w:rFonts w:ascii="Calibri" w:hAnsi="Calibri" w:cs="Calibri"/>
              <w:i/>
              <w:iCs/>
              <w:color w:val="000000"/>
            </w:rPr>
            <w:t>The Harms of Screen Use. U.S. Department of Health and Human Services.</w:t>
          </w:r>
          <w:r w:rsidRPr="00554D75">
            <w:rPr>
              <w:rFonts w:ascii="Calibri" w:hAnsi="Calibri" w:cs="Calibri"/>
              <w:color w:val="000000"/>
            </w:rPr>
            <w:t xml:space="preserve"> https://www.hhs.gov/surgeongeneral/reports-and-publications/screen-use-harms/index.html</w:t>
          </w:r>
        </w:p>
        <w:p w14:paraId="46D91182" w14:textId="77777777" w:rsidR="00554D75" w:rsidRPr="00554D75" w:rsidRDefault="00554D75" w:rsidP="00650E7B">
          <w:pPr>
            <w:autoSpaceDE w:val="0"/>
            <w:autoSpaceDN w:val="0"/>
            <w:spacing w:line="276" w:lineRule="auto"/>
            <w:ind w:hanging="480"/>
            <w:divId w:val="1260797593"/>
            <w:rPr>
              <w:rFonts w:ascii="Calibri" w:hAnsi="Calibri" w:cs="Calibri"/>
              <w:color w:val="000000"/>
            </w:rPr>
          </w:pPr>
          <w:r w:rsidRPr="00554D75">
            <w:rPr>
              <w:rFonts w:ascii="Calibri" w:hAnsi="Calibri" w:cs="Calibri"/>
              <w:color w:val="000000"/>
            </w:rPr>
            <w:t xml:space="preserve">Weinstein, E., &amp; James, C. (2022). </w:t>
          </w:r>
          <w:r w:rsidRPr="00554D75">
            <w:rPr>
              <w:rFonts w:ascii="Calibri" w:hAnsi="Calibri" w:cs="Calibri"/>
              <w:i/>
              <w:iCs/>
              <w:color w:val="000000"/>
            </w:rPr>
            <w:t xml:space="preserve">Behind their </w:t>
          </w:r>
          <w:proofErr w:type="gramStart"/>
          <w:r w:rsidRPr="00554D75">
            <w:rPr>
              <w:rFonts w:ascii="Calibri" w:hAnsi="Calibri" w:cs="Calibri"/>
              <w:i/>
              <w:iCs/>
              <w:color w:val="000000"/>
            </w:rPr>
            <w:t>Screens :</w:t>
          </w:r>
          <w:proofErr w:type="gramEnd"/>
          <w:r w:rsidRPr="00554D75">
            <w:rPr>
              <w:rFonts w:ascii="Calibri" w:hAnsi="Calibri" w:cs="Calibri"/>
              <w:i/>
              <w:iCs/>
              <w:color w:val="000000"/>
            </w:rPr>
            <w:t xml:space="preserve"> What Teens are Facing (and Adults are Missing)</w:t>
          </w:r>
          <w:r w:rsidRPr="00554D75">
            <w:rPr>
              <w:rFonts w:ascii="Calibri" w:hAnsi="Calibri" w:cs="Calibri"/>
              <w:color w:val="000000"/>
            </w:rPr>
            <w:t>. MIT Press.</w:t>
          </w:r>
        </w:p>
        <w:p w14:paraId="1081957A" w14:textId="77777777" w:rsidR="00554D75" w:rsidRPr="00554D75" w:rsidRDefault="00554D75" w:rsidP="00650E7B">
          <w:pPr>
            <w:autoSpaceDE w:val="0"/>
            <w:autoSpaceDN w:val="0"/>
            <w:spacing w:line="276" w:lineRule="auto"/>
            <w:ind w:hanging="480"/>
            <w:divId w:val="2023166848"/>
            <w:rPr>
              <w:rFonts w:ascii="Calibri" w:hAnsi="Calibri" w:cs="Calibri"/>
              <w:color w:val="000000"/>
            </w:rPr>
          </w:pPr>
          <w:r w:rsidRPr="00554D75">
            <w:rPr>
              <w:rFonts w:ascii="Calibri" w:hAnsi="Calibri" w:cs="Calibri"/>
              <w:color w:val="000000"/>
            </w:rPr>
            <w:t xml:space="preserve">WHO. (2024). </w:t>
          </w:r>
          <w:r w:rsidRPr="00554D75">
            <w:rPr>
              <w:rFonts w:ascii="Calibri" w:hAnsi="Calibri" w:cs="Calibri"/>
              <w:i/>
              <w:iCs/>
              <w:color w:val="000000"/>
            </w:rPr>
            <w:t>Teens, Screens and Mental Health</w:t>
          </w:r>
          <w:r w:rsidRPr="00554D75">
            <w:rPr>
              <w:rFonts w:ascii="Calibri" w:hAnsi="Calibri" w:cs="Calibri"/>
              <w:color w:val="000000"/>
            </w:rPr>
            <w:t>. https://www.who.int/europe/news/item/25-09-2024-teens--screens-and-mental-health</w:t>
          </w:r>
        </w:p>
        <w:p w14:paraId="5650165A" w14:textId="77777777" w:rsidR="00554D75" w:rsidRPr="00554D75" w:rsidRDefault="00554D75" w:rsidP="00650E7B">
          <w:pPr>
            <w:autoSpaceDE w:val="0"/>
            <w:autoSpaceDN w:val="0"/>
            <w:spacing w:line="276" w:lineRule="auto"/>
            <w:ind w:hanging="480"/>
            <w:divId w:val="2073890213"/>
            <w:rPr>
              <w:rFonts w:ascii="Calibri" w:hAnsi="Calibri" w:cs="Calibri"/>
              <w:color w:val="000000"/>
            </w:rPr>
          </w:pPr>
          <w:r w:rsidRPr="00650E7B">
            <w:rPr>
              <w:rFonts w:ascii="Calibri" w:hAnsi="Calibri" w:cs="Calibri"/>
              <w:color w:val="000000"/>
              <w:lang w:val="fr-FR"/>
            </w:rPr>
            <w:t xml:space="preserve">Wu, Y., Choi, B. C. F., Guo, X., &amp; Chang, K. T. T. (2017). </w:t>
          </w:r>
          <w:r w:rsidRPr="00554D75">
            <w:rPr>
              <w:rFonts w:ascii="Calibri" w:hAnsi="Calibri" w:cs="Calibri"/>
              <w:color w:val="000000"/>
            </w:rPr>
            <w:t xml:space="preserve">Understanding User Adaptation toward a New IT System in Organizations: A Social Network Perspective. </w:t>
          </w:r>
          <w:r w:rsidRPr="00554D75">
            <w:rPr>
              <w:rFonts w:ascii="Calibri" w:hAnsi="Calibri" w:cs="Calibri"/>
              <w:i/>
              <w:iCs/>
              <w:color w:val="000000"/>
            </w:rPr>
            <w:t>Journal of the Association for Information Systems</w:t>
          </w:r>
          <w:r w:rsidRPr="00554D75">
            <w:rPr>
              <w:rFonts w:ascii="Calibri" w:hAnsi="Calibri" w:cs="Calibri"/>
              <w:color w:val="000000"/>
            </w:rPr>
            <w:t xml:space="preserve">, </w:t>
          </w:r>
          <w:r w:rsidRPr="00554D75">
            <w:rPr>
              <w:rFonts w:ascii="Calibri" w:hAnsi="Calibri" w:cs="Calibri"/>
              <w:i/>
              <w:iCs/>
              <w:color w:val="000000"/>
            </w:rPr>
            <w:t>18</w:t>
          </w:r>
          <w:r w:rsidRPr="00554D75">
            <w:rPr>
              <w:rFonts w:ascii="Calibri" w:hAnsi="Calibri" w:cs="Calibri"/>
              <w:color w:val="000000"/>
            </w:rPr>
            <w:t>(11), 2. https://doi.org/10.17705/1jais.00473</w:t>
          </w:r>
        </w:p>
        <w:p w14:paraId="59765AE7" w14:textId="77777777" w:rsidR="00554D75" w:rsidRPr="00554D75" w:rsidRDefault="00554D75" w:rsidP="00650E7B">
          <w:pPr>
            <w:autoSpaceDE w:val="0"/>
            <w:autoSpaceDN w:val="0"/>
            <w:spacing w:line="276" w:lineRule="auto"/>
            <w:ind w:hanging="480"/>
            <w:divId w:val="583683901"/>
            <w:rPr>
              <w:rFonts w:ascii="Calibri" w:hAnsi="Calibri" w:cs="Calibri"/>
              <w:color w:val="000000"/>
            </w:rPr>
          </w:pPr>
          <w:r w:rsidRPr="00ED1101">
            <w:rPr>
              <w:rFonts w:ascii="Calibri" w:hAnsi="Calibri" w:cs="Calibri"/>
              <w:color w:val="000000"/>
              <w:lang w:val="en-US"/>
            </w:rPr>
            <w:t xml:space="preserve">Zampou, E., </w:t>
          </w:r>
          <w:proofErr w:type="spellStart"/>
          <w:r w:rsidRPr="00ED1101">
            <w:rPr>
              <w:rFonts w:ascii="Calibri" w:hAnsi="Calibri" w:cs="Calibri"/>
              <w:color w:val="000000"/>
              <w:lang w:val="en-US"/>
            </w:rPr>
            <w:t>Mourtos</w:t>
          </w:r>
          <w:proofErr w:type="spellEnd"/>
          <w:r w:rsidRPr="00ED1101">
            <w:rPr>
              <w:rFonts w:ascii="Calibri" w:hAnsi="Calibri" w:cs="Calibri"/>
              <w:color w:val="000000"/>
              <w:lang w:val="en-US"/>
            </w:rPr>
            <w:t xml:space="preserve">, I., </w:t>
          </w:r>
          <w:proofErr w:type="spellStart"/>
          <w:r w:rsidRPr="00ED1101">
            <w:rPr>
              <w:rFonts w:ascii="Calibri" w:hAnsi="Calibri" w:cs="Calibri"/>
              <w:color w:val="000000"/>
              <w:lang w:val="en-US"/>
            </w:rPr>
            <w:t>Pramatari</w:t>
          </w:r>
          <w:proofErr w:type="spellEnd"/>
          <w:r w:rsidRPr="00ED1101">
            <w:rPr>
              <w:rFonts w:ascii="Calibri" w:hAnsi="Calibri" w:cs="Calibri"/>
              <w:color w:val="000000"/>
              <w:lang w:val="en-US"/>
            </w:rPr>
            <w:t xml:space="preserve">, K., &amp; Seidel, S. (2022). </w:t>
          </w:r>
          <w:r w:rsidRPr="00554D75">
            <w:rPr>
              <w:rFonts w:ascii="Calibri" w:hAnsi="Calibri" w:cs="Calibri"/>
              <w:color w:val="000000"/>
            </w:rPr>
            <w:t xml:space="preserve">A Design Theory for Energy and Carbon Management Systems in the Supply Chain. </w:t>
          </w:r>
          <w:r w:rsidRPr="00554D75">
            <w:rPr>
              <w:rFonts w:ascii="Calibri" w:hAnsi="Calibri" w:cs="Calibri"/>
              <w:i/>
              <w:iCs/>
              <w:color w:val="000000"/>
            </w:rPr>
            <w:t>Journal of the Association for Information Systems</w:t>
          </w:r>
          <w:r w:rsidRPr="00554D75">
            <w:rPr>
              <w:rFonts w:ascii="Calibri" w:hAnsi="Calibri" w:cs="Calibri"/>
              <w:color w:val="000000"/>
            </w:rPr>
            <w:t xml:space="preserve">, </w:t>
          </w:r>
          <w:r w:rsidRPr="00554D75">
            <w:rPr>
              <w:rFonts w:ascii="Calibri" w:hAnsi="Calibri" w:cs="Calibri"/>
              <w:i/>
              <w:iCs/>
              <w:color w:val="000000"/>
            </w:rPr>
            <w:t>23</w:t>
          </w:r>
          <w:r w:rsidRPr="00554D75">
            <w:rPr>
              <w:rFonts w:ascii="Calibri" w:hAnsi="Calibri" w:cs="Calibri"/>
              <w:color w:val="000000"/>
            </w:rPr>
            <w:t>(1), 329–371. https://doi.org/10.17705/1jais.00725</w:t>
          </w:r>
        </w:p>
        <w:p w14:paraId="7D995985" w14:textId="22F2F7AF" w:rsidR="001B359E" w:rsidRPr="00521587" w:rsidRDefault="00554D75" w:rsidP="00650E7B">
          <w:pPr>
            <w:pStyle w:val="Heading1"/>
            <w:spacing w:before="0" w:after="120" w:line="276" w:lineRule="auto"/>
            <w:jc w:val="both"/>
            <w:rPr>
              <w:rFonts w:cs="Calibri"/>
              <w:b w:val="0"/>
              <w:sz w:val="24"/>
              <w:szCs w:val="24"/>
              <w:lang w:val="en-US"/>
            </w:rPr>
          </w:pPr>
          <w:r w:rsidRPr="00554D75">
            <w:rPr>
              <w:rFonts w:eastAsia="Times New Roman" w:cs="Calibri"/>
              <w:color w:val="000000"/>
              <w:sz w:val="24"/>
            </w:rPr>
            <w:t> </w:t>
          </w:r>
        </w:p>
      </w:sdtContent>
    </w:sdt>
    <w:sectPr w:rsidR="001B359E" w:rsidRPr="00521587">
      <w:footerReference w:type="even" r:id="rId14"/>
      <w:footerReference w:type="default" r:id="rId15"/>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74099" w14:textId="77777777" w:rsidR="00A94879" w:rsidRDefault="00A94879" w:rsidP="00581535">
      <w:r>
        <w:separator/>
      </w:r>
    </w:p>
  </w:endnote>
  <w:endnote w:type="continuationSeparator" w:id="0">
    <w:p w14:paraId="3BF3DECA" w14:textId="77777777" w:rsidR="00A94879" w:rsidRDefault="00A94879" w:rsidP="005815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28423675"/>
      <w:docPartObj>
        <w:docPartGallery w:val="Page Numbers (Bottom of Page)"/>
        <w:docPartUnique/>
      </w:docPartObj>
    </w:sdtPr>
    <w:sdtEndPr>
      <w:rPr>
        <w:rStyle w:val="PageNumber"/>
      </w:rPr>
    </w:sdtEndPr>
    <w:sdtContent>
      <w:p w14:paraId="1609BF68" w14:textId="28DFE603" w:rsidR="007A7277" w:rsidRDefault="007A727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F5F4C95" w14:textId="77777777" w:rsidR="007A7277" w:rsidRDefault="007A7277" w:rsidP="007A72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00083374"/>
      <w:docPartObj>
        <w:docPartGallery w:val="Page Numbers (Bottom of Page)"/>
        <w:docPartUnique/>
      </w:docPartObj>
    </w:sdtPr>
    <w:sdtEndPr>
      <w:rPr>
        <w:rStyle w:val="PageNumber"/>
      </w:rPr>
    </w:sdtEndPr>
    <w:sdtContent>
      <w:p w14:paraId="0A6F0898" w14:textId="64619571" w:rsidR="007A7277" w:rsidRDefault="007A727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A4B6BB1" w14:textId="77777777" w:rsidR="007A7277" w:rsidRDefault="007A7277" w:rsidP="007A72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45687" w14:textId="77777777" w:rsidR="00A94879" w:rsidRDefault="00A94879" w:rsidP="00581535">
      <w:r>
        <w:separator/>
      </w:r>
    </w:p>
  </w:footnote>
  <w:footnote w:type="continuationSeparator" w:id="0">
    <w:p w14:paraId="028CD2CF" w14:textId="77777777" w:rsidR="00A94879" w:rsidRDefault="00A94879" w:rsidP="005815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E4308"/>
    <w:multiLevelType w:val="hybridMultilevel"/>
    <w:tmpl w:val="AC2A5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944BEB"/>
    <w:multiLevelType w:val="hybridMultilevel"/>
    <w:tmpl w:val="50E01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8E3A35"/>
    <w:multiLevelType w:val="multilevel"/>
    <w:tmpl w:val="8A767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C94488"/>
    <w:multiLevelType w:val="multilevel"/>
    <w:tmpl w:val="C8F04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914153"/>
    <w:multiLevelType w:val="hybridMultilevel"/>
    <w:tmpl w:val="A60C8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EE662A"/>
    <w:multiLevelType w:val="hybridMultilevel"/>
    <w:tmpl w:val="6CB86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445B37"/>
    <w:multiLevelType w:val="multilevel"/>
    <w:tmpl w:val="3522C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524E9F"/>
    <w:multiLevelType w:val="multilevel"/>
    <w:tmpl w:val="C8F04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ED331C"/>
    <w:multiLevelType w:val="multilevel"/>
    <w:tmpl w:val="C8F04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261DB4"/>
    <w:multiLevelType w:val="hybridMultilevel"/>
    <w:tmpl w:val="60DE99E8"/>
    <w:lvl w:ilvl="0" w:tplc="F168C900">
      <w:start w:val="1"/>
      <w:numFmt w:val="bullet"/>
      <w:lvlText w:val="●"/>
      <w:lvlJc w:val="left"/>
      <w:pPr>
        <w:ind w:left="720" w:hanging="360"/>
      </w:pPr>
    </w:lvl>
    <w:lvl w:ilvl="1" w:tplc="B9DEE97C">
      <w:start w:val="1"/>
      <w:numFmt w:val="bullet"/>
      <w:lvlText w:val="○"/>
      <w:lvlJc w:val="left"/>
      <w:pPr>
        <w:ind w:left="1440" w:hanging="360"/>
      </w:pPr>
    </w:lvl>
    <w:lvl w:ilvl="2" w:tplc="E820CADE">
      <w:start w:val="1"/>
      <w:numFmt w:val="bullet"/>
      <w:lvlText w:val="■"/>
      <w:lvlJc w:val="left"/>
      <w:pPr>
        <w:ind w:left="2160" w:hanging="360"/>
      </w:pPr>
    </w:lvl>
    <w:lvl w:ilvl="3" w:tplc="5756E66C">
      <w:start w:val="1"/>
      <w:numFmt w:val="bullet"/>
      <w:lvlText w:val="●"/>
      <w:lvlJc w:val="left"/>
      <w:pPr>
        <w:ind w:left="2880" w:hanging="360"/>
      </w:pPr>
    </w:lvl>
    <w:lvl w:ilvl="4" w:tplc="849CF18E">
      <w:start w:val="1"/>
      <w:numFmt w:val="bullet"/>
      <w:lvlText w:val="○"/>
      <w:lvlJc w:val="left"/>
      <w:pPr>
        <w:ind w:left="3600" w:hanging="360"/>
      </w:pPr>
    </w:lvl>
    <w:lvl w:ilvl="5" w:tplc="644C1FC8">
      <w:start w:val="1"/>
      <w:numFmt w:val="bullet"/>
      <w:lvlText w:val="■"/>
      <w:lvlJc w:val="left"/>
      <w:pPr>
        <w:ind w:left="4320" w:hanging="360"/>
      </w:pPr>
    </w:lvl>
    <w:lvl w:ilvl="6" w:tplc="80BAFEEC">
      <w:start w:val="1"/>
      <w:numFmt w:val="bullet"/>
      <w:lvlText w:val="●"/>
      <w:lvlJc w:val="left"/>
      <w:pPr>
        <w:ind w:left="5040" w:hanging="360"/>
      </w:pPr>
    </w:lvl>
    <w:lvl w:ilvl="7" w:tplc="68C486A0">
      <w:start w:val="1"/>
      <w:numFmt w:val="bullet"/>
      <w:lvlText w:val="●"/>
      <w:lvlJc w:val="left"/>
      <w:pPr>
        <w:ind w:left="5760" w:hanging="360"/>
      </w:pPr>
    </w:lvl>
    <w:lvl w:ilvl="8" w:tplc="28F23354">
      <w:start w:val="1"/>
      <w:numFmt w:val="bullet"/>
      <w:lvlText w:val="●"/>
      <w:lvlJc w:val="left"/>
      <w:pPr>
        <w:ind w:left="6480" w:hanging="360"/>
      </w:pPr>
    </w:lvl>
  </w:abstractNum>
  <w:abstractNum w:abstractNumId="10" w15:restartNumberingAfterBreak="0">
    <w:nsid w:val="5E8733F5"/>
    <w:multiLevelType w:val="hybridMultilevel"/>
    <w:tmpl w:val="16A2C270"/>
    <w:lvl w:ilvl="0" w:tplc="D1FE766C">
      <w:start w:val="1"/>
      <w:numFmt w:val="bullet"/>
      <w:lvlText w:val="•"/>
      <w:lvlJc w:val="left"/>
      <w:pPr>
        <w:ind w:left="720" w:hanging="360"/>
      </w:pPr>
      <w:rPr>
        <w:rFonts w:ascii="Calibri" w:hAnsi="Calibri" w:cs="Calibri" w:hint="default"/>
      </w:rPr>
    </w:lvl>
    <w:lvl w:ilvl="1" w:tplc="7F2E7AF6">
      <w:numFmt w:val="decimal"/>
      <w:lvlText w:val=""/>
      <w:lvlJc w:val="left"/>
    </w:lvl>
    <w:lvl w:ilvl="2" w:tplc="CA440A66">
      <w:numFmt w:val="decimal"/>
      <w:lvlText w:val=""/>
      <w:lvlJc w:val="left"/>
    </w:lvl>
    <w:lvl w:ilvl="3" w:tplc="3BACC676">
      <w:numFmt w:val="decimal"/>
      <w:lvlText w:val=""/>
      <w:lvlJc w:val="left"/>
    </w:lvl>
    <w:lvl w:ilvl="4" w:tplc="35F69FE8">
      <w:numFmt w:val="decimal"/>
      <w:lvlText w:val=""/>
      <w:lvlJc w:val="left"/>
    </w:lvl>
    <w:lvl w:ilvl="5" w:tplc="235A7BB0">
      <w:numFmt w:val="decimal"/>
      <w:lvlText w:val=""/>
      <w:lvlJc w:val="left"/>
    </w:lvl>
    <w:lvl w:ilvl="6" w:tplc="80129904">
      <w:numFmt w:val="decimal"/>
      <w:lvlText w:val=""/>
      <w:lvlJc w:val="left"/>
    </w:lvl>
    <w:lvl w:ilvl="7" w:tplc="A9E67786">
      <w:numFmt w:val="decimal"/>
      <w:lvlText w:val=""/>
      <w:lvlJc w:val="left"/>
    </w:lvl>
    <w:lvl w:ilvl="8" w:tplc="DEB6A1B2">
      <w:numFmt w:val="decimal"/>
      <w:lvlText w:val=""/>
      <w:lvlJc w:val="left"/>
    </w:lvl>
  </w:abstractNum>
  <w:abstractNum w:abstractNumId="11" w15:restartNumberingAfterBreak="0">
    <w:nsid w:val="76433679"/>
    <w:multiLevelType w:val="hybridMultilevel"/>
    <w:tmpl w:val="EE36410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561212477">
    <w:abstractNumId w:val="9"/>
    <w:lvlOverride w:ilvl="0">
      <w:startOverride w:val="1"/>
    </w:lvlOverride>
  </w:num>
  <w:num w:numId="2" w16cid:durableId="426271854">
    <w:abstractNumId w:val="10"/>
  </w:num>
  <w:num w:numId="3" w16cid:durableId="2064014376">
    <w:abstractNumId w:val="5"/>
  </w:num>
  <w:num w:numId="4" w16cid:durableId="818495028">
    <w:abstractNumId w:val="11"/>
  </w:num>
  <w:num w:numId="5" w16cid:durableId="473719544">
    <w:abstractNumId w:val="10"/>
  </w:num>
  <w:num w:numId="6" w16cid:durableId="1578711641">
    <w:abstractNumId w:val="4"/>
  </w:num>
  <w:num w:numId="7" w16cid:durableId="2123333310">
    <w:abstractNumId w:val="0"/>
  </w:num>
  <w:num w:numId="8" w16cid:durableId="425856043">
    <w:abstractNumId w:val="1"/>
  </w:num>
  <w:num w:numId="9" w16cid:durableId="400762680">
    <w:abstractNumId w:val="6"/>
  </w:num>
  <w:num w:numId="10" w16cid:durableId="89282952">
    <w:abstractNumId w:val="8"/>
  </w:num>
  <w:num w:numId="11" w16cid:durableId="1510218364">
    <w:abstractNumId w:val="2"/>
  </w:num>
  <w:num w:numId="12" w16cid:durableId="2068915076">
    <w:abstractNumId w:val="3"/>
  </w:num>
  <w:num w:numId="13" w16cid:durableId="17595201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37B3"/>
    <w:rsid w:val="00005ED6"/>
    <w:rsid w:val="00006197"/>
    <w:rsid w:val="00006205"/>
    <w:rsid w:val="000071E2"/>
    <w:rsid w:val="00010E16"/>
    <w:rsid w:val="0001126E"/>
    <w:rsid w:val="00011C48"/>
    <w:rsid w:val="00014C43"/>
    <w:rsid w:val="0001616B"/>
    <w:rsid w:val="00026D8E"/>
    <w:rsid w:val="00030AC2"/>
    <w:rsid w:val="0003620A"/>
    <w:rsid w:val="000425C1"/>
    <w:rsid w:val="000434E9"/>
    <w:rsid w:val="00045C0C"/>
    <w:rsid w:val="00054FC7"/>
    <w:rsid w:val="000649C5"/>
    <w:rsid w:val="00072244"/>
    <w:rsid w:val="000729DF"/>
    <w:rsid w:val="0007765C"/>
    <w:rsid w:val="00080BE4"/>
    <w:rsid w:val="00086DB3"/>
    <w:rsid w:val="000918D2"/>
    <w:rsid w:val="00091C29"/>
    <w:rsid w:val="00091FD4"/>
    <w:rsid w:val="000A1D7A"/>
    <w:rsid w:val="000A36A4"/>
    <w:rsid w:val="000A43D2"/>
    <w:rsid w:val="000B08FB"/>
    <w:rsid w:val="000B175F"/>
    <w:rsid w:val="000B1F9A"/>
    <w:rsid w:val="000B2FE7"/>
    <w:rsid w:val="000B3A0F"/>
    <w:rsid w:val="000B49AF"/>
    <w:rsid w:val="000B5A85"/>
    <w:rsid w:val="000C07A0"/>
    <w:rsid w:val="000C2A8D"/>
    <w:rsid w:val="000C66E1"/>
    <w:rsid w:val="000C7EE3"/>
    <w:rsid w:val="000D098A"/>
    <w:rsid w:val="000D09B0"/>
    <w:rsid w:val="000D4CB4"/>
    <w:rsid w:val="000E1202"/>
    <w:rsid w:val="000E1808"/>
    <w:rsid w:val="000E211B"/>
    <w:rsid w:val="000E4053"/>
    <w:rsid w:val="000E5DD3"/>
    <w:rsid w:val="000F136C"/>
    <w:rsid w:val="000F18EE"/>
    <w:rsid w:val="000F5107"/>
    <w:rsid w:val="0011055E"/>
    <w:rsid w:val="0011244B"/>
    <w:rsid w:val="00117321"/>
    <w:rsid w:val="001203AC"/>
    <w:rsid w:val="00121684"/>
    <w:rsid w:val="0012262C"/>
    <w:rsid w:val="001251A2"/>
    <w:rsid w:val="001258E4"/>
    <w:rsid w:val="001279D6"/>
    <w:rsid w:val="00134532"/>
    <w:rsid w:val="00141C49"/>
    <w:rsid w:val="00145885"/>
    <w:rsid w:val="00150BD7"/>
    <w:rsid w:val="001529A2"/>
    <w:rsid w:val="00152CB7"/>
    <w:rsid w:val="00152D6A"/>
    <w:rsid w:val="001579CC"/>
    <w:rsid w:val="00162208"/>
    <w:rsid w:val="00171DDA"/>
    <w:rsid w:val="00172EB1"/>
    <w:rsid w:val="0017530E"/>
    <w:rsid w:val="00181A38"/>
    <w:rsid w:val="00184434"/>
    <w:rsid w:val="00185252"/>
    <w:rsid w:val="00186F66"/>
    <w:rsid w:val="00187CCE"/>
    <w:rsid w:val="00190E3A"/>
    <w:rsid w:val="001919DC"/>
    <w:rsid w:val="00194223"/>
    <w:rsid w:val="001A5EB7"/>
    <w:rsid w:val="001A5F6A"/>
    <w:rsid w:val="001A79B7"/>
    <w:rsid w:val="001B03A3"/>
    <w:rsid w:val="001B085C"/>
    <w:rsid w:val="001B0A19"/>
    <w:rsid w:val="001B15EB"/>
    <w:rsid w:val="001B359E"/>
    <w:rsid w:val="001B491C"/>
    <w:rsid w:val="001C50B9"/>
    <w:rsid w:val="001C588F"/>
    <w:rsid w:val="001C5DB9"/>
    <w:rsid w:val="001D5878"/>
    <w:rsid w:val="001D5F47"/>
    <w:rsid w:val="001D72C3"/>
    <w:rsid w:val="001E0245"/>
    <w:rsid w:val="001E0F52"/>
    <w:rsid w:val="001E2D84"/>
    <w:rsid w:val="001E4AED"/>
    <w:rsid w:val="001E4D5E"/>
    <w:rsid w:val="001E7D9F"/>
    <w:rsid w:val="001F08DE"/>
    <w:rsid w:val="001F113F"/>
    <w:rsid w:val="001F6EC9"/>
    <w:rsid w:val="00204A40"/>
    <w:rsid w:val="002052D5"/>
    <w:rsid w:val="002100AC"/>
    <w:rsid w:val="002118F5"/>
    <w:rsid w:val="00211F57"/>
    <w:rsid w:val="002125D8"/>
    <w:rsid w:val="0021338C"/>
    <w:rsid w:val="00217711"/>
    <w:rsid w:val="00220EF4"/>
    <w:rsid w:val="00223E07"/>
    <w:rsid w:val="00224DD6"/>
    <w:rsid w:val="00226170"/>
    <w:rsid w:val="002261BE"/>
    <w:rsid w:val="00226B5F"/>
    <w:rsid w:val="00230D91"/>
    <w:rsid w:val="00231D2E"/>
    <w:rsid w:val="00231E7A"/>
    <w:rsid w:val="00233153"/>
    <w:rsid w:val="002356B2"/>
    <w:rsid w:val="0024172E"/>
    <w:rsid w:val="00242599"/>
    <w:rsid w:val="00242AD6"/>
    <w:rsid w:val="00242BF1"/>
    <w:rsid w:val="00245851"/>
    <w:rsid w:val="00245DC3"/>
    <w:rsid w:val="0024667C"/>
    <w:rsid w:val="00246871"/>
    <w:rsid w:val="002503D5"/>
    <w:rsid w:val="00256214"/>
    <w:rsid w:val="0025766E"/>
    <w:rsid w:val="002609B8"/>
    <w:rsid w:val="00263229"/>
    <w:rsid w:val="00266C7A"/>
    <w:rsid w:val="00266CCF"/>
    <w:rsid w:val="00274C8B"/>
    <w:rsid w:val="00280952"/>
    <w:rsid w:val="00281379"/>
    <w:rsid w:val="00281E2D"/>
    <w:rsid w:val="00284E91"/>
    <w:rsid w:val="002852A8"/>
    <w:rsid w:val="00285FE3"/>
    <w:rsid w:val="002873B1"/>
    <w:rsid w:val="002961D2"/>
    <w:rsid w:val="002A0B77"/>
    <w:rsid w:val="002A1FAB"/>
    <w:rsid w:val="002A24E1"/>
    <w:rsid w:val="002B11C4"/>
    <w:rsid w:val="002B2A49"/>
    <w:rsid w:val="002B3600"/>
    <w:rsid w:val="002B54DF"/>
    <w:rsid w:val="002B6F46"/>
    <w:rsid w:val="002B7643"/>
    <w:rsid w:val="002C32A0"/>
    <w:rsid w:val="002C3A77"/>
    <w:rsid w:val="002C647F"/>
    <w:rsid w:val="002C6717"/>
    <w:rsid w:val="002D05A7"/>
    <w:rsid w:val="002D201F"/>
    <w:rsid w:val="002E4E37"/>
    <w:rsid w:val="002E6EC8"/>
    <w:rsid w:val="002F2D81"/>
    <w:rsid w:val="002F3306"/>
    <w:rsid w:val="002F3ED6"/>
    <w:rsid w:val="002F4208"/>
    <w:rsid w:val="002F6003"/>
    <w:rsid w:val="002F6A9F"/>
    <w:rsid w:val="002F738D"/>
    <w:rsid w:val="00301021"/>
    <w:rsid w:val="003030E9"/>
    <w:rsid w:val="00306FA0"/>
    <w:rsid w:val="003073C3"/>
    <w:rsid w:val="0031144D"/>
    <w:rsid w:val="003125EE"/>
    <w:rsid w:val="003126EE"/>
    <w:rsid w:val="00312F0D"/>
    <w:rsid w:val="0031394B"/>
    <w:rsid w:val="0031614B"/>
    <w:rsid w:val="003205C4"/>
    <w:rsid w:val="0032403A"/>
    <w:rsid w:val="00326070"/>
    <w:rsid w:val="0032616A"/>
    <w:rsid w:val="0033174F"/>
    <w:rsid w:val="00333391"/>
    <w:rsid w:val="00336A75"/>
    <w:rsid w:val="0033786E"/>
    <w:rsid w:val="003422F9"/>
    <w:rsid w:val="0034461C"/>
    <w:rsid w:val="00345B3F"/>
    <w:rsid w:val="00346D66"/>
    <w:rsid w:val="00347800"/>
    <w:rsid w:val="00351C50"/>
    <w:rsid w:val="003526F3"/>
    <w:rsid w:val="00352E74"/>
    <w:rsid w:val="00355B09"/>
    <w:rsid w:val="003561AD"/>
    <w:rsid w:val="003566A1"/>
    <w:rsid w:val="003702EC"/>
    <w:rsid w:val="00370818"/>
    <w:rsid w:val="00376699"/>
    <w:rsid w:val="0038325A"/>
    <w:rsid w:val="00383262"/>
    <w:rsid w:val="0038426C"/>
    <w:rsid w:val="003846A8"/>
    <w:rsid w:val="00385357"/>
    <w:rsid w:val="003867BC"/>
    <w:rsid w:val="003A080E"/>
    <w:rsid w:val="003A4BB4"/>
    <w:rsid w:val="003B6494"/>
    <w:rsid w:val="003B6719"/>
    <w:rsid w:val="003C2893"/>
    <w:rsid w:val="003C366A"/>
    <w:rsid w:val="003D516E"/>
    <w:rsid w:val="003E7D3A"/>
    <w:rsid w:val="003F63DF"/>
    <w:rsid w:val="00401D98"/>
    <w:rsid w:val="00403C5C"/>
    <w:rsid w:val="00404D53"/>
    <w:rsid w:val="00407F47"/>
    <w:rsid w:val="00411D0C"/>
    <w:rsid w:val="00412553"/>
    <w:rsid w:val="00416A4A"/>
    <w:rsid w:val="0042022A"/>
    <w:rsid w:val="0042335F"/>
    <w:rsid w:val="00426CE5"/>
    <w:rsid w:val="00446BD1"/>
    <w:rsid w:val="0045064B"/>
    <w:rsid w:val="00451474"/>
    <w:rsid w:val="00454D79"/>
    <w:rsid w:val="004562F9"/>
    <w:rsid w:val="0045797B"/>
    <w:rsid w:val="004640CD"/>
    <w:rsid w:val="00466ACF"/>
    <w:rsid w:val="00466EBB"/>
    <w:rsid w:val="00470FCB"/>
    <w:rsid w:val="00472A13"/>
    <w:rsid w:val="00473FA4"/>
    <w:rsid w:val="00475662"/>
    <w:rsid w:val="00481D09"/>
    <w:rsid w:val="00496FE7"/>
    <w:rsid w:val="004A0FF8"/>
    <w:rsid w:val="004A3841"/>
    <w:rsid w:val="004A5991"/>
    <w:rsid w:val="004B18B7"/>
    <w:rsid w:val="004B34D8"/>
    <w:rsid w:val="004B5DE0"/>
    <w:rsid w:val="004B74A7"/>
    <w:rsid w:val="004C00CA"/>
    <w:rsid w:val="004C0774"/>
    <w:rsid w:val="004C16C3"/>
    <w:rsid w:val="004C6770"/>
    <w:rsid w:val="004D0223"/>
    <w:rsid w:val="004D250C"/>
    <w:rsid w:val="004D2591"/>
    <w:rsid w:val="004D420E"/>
    <w:rsid w:val="004D495F"/>
    <w:rsid w:val="004D699C"/>
    <w:rsid w:val="004D76E0"/>
    <w:rsid w:val="004E16C8"/>
    <w:rsid w:val="004E1856"/>
    <w:rsid w:val="004E47CA"/>
    <w:rsid w:val="004F125B"/>
    <w:rsid w:val="004F27A0"/>
    <w:rsid w:val="004F382B"/>
    <w:rsid w:val="004F3F74"/>
    <w:rsid w:val="004F5A0F"/>
    <w:rsid w:val="00500C38"/>
    <w:rsid w:val="00501818"/>
    <w:rsid w:val="00501AB5"/>
    <w:rsid w:val="00503D5C"/>
    <w:rsid w:val="0050426B"/>
    <w:rsid w:val="005052A8"/>
    <w:rsid w:val="00505A0C"/>
    <w:rsid w:val="00510167"/>
    <w:rsid w:val="005116A7"/>
    <w:rsid w:val="0051336B"/>
    <w:rsid w:val="00521220"/>
    <w:rsid w:val="00521587"/>
    <w:rsid w:val="00524390"/>
    <w:rsid w:val="0052543C"/>
    <w:rsid w:val="005321F9"/>
    <w:rsid w:val="00532CBC"/>
    <w:rsid w:val="00540F78"/>
    <w:rsid w:val="00543537"/>
    <w:rsid w:val="00547A71"/>
    <w:rsid w:val="0055126E"/>
    <w:rsid w:val="00551FB5"/>
    <w:rsid w:val="00552774"/>
    <w:rsid w:val="00552A59"/>
    <w:rsid w:val="00552F8A"/>
    <w:rsid w:val="00553E1A"/>
    <w:rsid w:val="00554D75"/>
    <w:rsid w:val="00555C0D"/>
    <w:rsid w:val="00557868"/>
    <w:rsid w:val="00557C50"/>
    <w:rsid w:val="005641E3"/>
    <w:rsid w:val="005675CF"/>
    <w:rsid w:val="00570E7C"/>
    <w:rsid w:val="005727E1"/>
    <w:rsid w:val="0057321B"/>
    <w:rsid w:val="00574D90"/>
    <w:rsid w:val="00575F92"/>
    <w:rsid w:val="00580CF4"/>
    <w:rsid w:val="00581535"/>
    <w:rsid w:val="0058438E"/>
    <w:rsid w:val="005863BE"/>
    <w:rsid w:val="00590909"/>
    <w:rsid w:val="0059103B"/>
    <w:rsid w:val="00593379"/>
    <w:rsid w:val="00594057"/>
    <w:rsid w:val="00594D80"/>
    <w:rsid w:val="00597296"/>
    <w:rsid w:val="005A110A"/>
    <w:rsid w:val="005A60C5"/>
    <w:rsid w:val="005B3731"/>
    <w:rsid w:val="005C19C8"/>
    <w:rsid w:val="005C2823"/>
    <w:rsid w:val="005D304F"/>
    <w:rsid w:val="005D769F"/>
    <w:rsid w:val="005E4978"/>
    <w:rsid w:val="005E7F7D"/>
    <w:rsid w:val="005F05B0"/>
    <w:rsid w:val="005F2A33"/>
    <w:rsid w:val="005F63E9"/>
    <w:rsid w:val="005F72FB"/>
    <w:rsid w:val="00601C02"/>
    <w:rsid w:val="00602D13"/>
    <w:rsid w:val="006061CB"/>
    <w:rsid w:val="00610643"/>
    <w:rsid w:val="00611441"/>
    <w:rsid w:val="00612FEB"/>
    <w:rsid w:val="00615C9D"/>
    <w:rsid w:val="006170CB"/>
    <w:rsid w:val="006203B5"/>
    <w:rsid w:val="00624FBB"/>
    <w:rsid w:val="0062555F"/>
    <w:rsid w:val="00625DFC"/>
    <w:rsid w:val="00626383"/>
    <w:rsid w:val="006341DF"/>
    <w:rsid w:val="0063774E"/>
    <w:rsid w:val="006377E8"/>
    <w:rsid w:val="00640086"/>
    <w:rsid w:val="00643116"/>
    <w:rsid w:val="006501E6"/>
    <w:rsid w:val="00650E7B"/>
    <w:rsid w:val="00651A40"/>
    <w:rsid w:val="00651A8A"/>
    <w:rsid w:val="00654551"/>
    <w:rsid w:val="00655412"/>
    <w:rsid w:val="006615CC"/>
    <w:rsid w:val="00662E7F"/>
    <w:rsid w:val="006645C6"/>
    <w:rsid w:val="006661A6"/>
    <w:rsid w:val="006733C7"/>
    <w:rsid w:val="0067590D"/>
    <w:rsid w:val="00676183"/>
    <w:rsid w:val="00684543"/>
    <w:rsid w:val="00690A82"/>
    <w:rsid w:val="00691899"/>
    <w:rsid w:val="00692840"/>
    <w:rsid w:val="006948E1"/>
    <w:rsid w:val="006A71F0"/>
    <w:rsid w:val="006A7CFB"/>
    <w:rsid w:val="006B0D4E"/>
    <w:rsid w:val="006B1A05"/>
    <w:rsid w:val="006C204C"/>
    <w:rsid w:val="006C4A78"/>
    <w:rsid w:val="006C52CC"/>
    <w:rsid w:val="006D2B62"/>
    <w:rsid w:val="006D53D1"/>
    <w:rsid w:val="006D74EF"/>
    <w:rsid w:val="006E253D"/>
    <w:rsid w:val="006E38EF"/>
    <w:rsid w:val="006E3C48"/>
    <w:rsid w:val="006E717C"/>
    <w:rsid w:val="006E7E91"/>
    <w:rsid w:val="006F37B3"/>
    <w:rsid w:val="00702F74"/>
    <w:rsid w:val="00705011"/>
    <w:rsid w:val="00713D31"/>
    <w:rsid w:val="0072120F"/>
    <w:rsid w:val="007233F7"/>
    <w:rsid w:val="00723756"/>
    <w:rsid w:val="007238C2"/>
    <w:rsid w:val="00724DB8"/>
    <w:rsid w:val="007275DB"/>
    <w:rsid w:val="00731942"/>
    <w:rsid w:val="0073225D"/>
    <w:rsid w:val="0073232C"/>
    <w:rsid w:val="007354CB"/>
    <w:rsid w:val="00736064"/>
    <w:rsid w:val="00742EFB"/>
    <w:rsid w:val="0074542A"/>
    <w:rsid w:val="00753859"/>
    <w:rsid w:val="007574D3"/>
    <w:rsid w:val="007616B7"/>
    <w:rsid w:val="007655EA"/>
    <w:rsid w:val="00767B57"/>
    <w:rsid w:val="00776CF4"/>
    <w:rsid w:val="007813C1"/>
    <w:rsid w:val="00781410"/>
    <w:rsid w:val="0078154F"/>
    <w:rsid w:val="007821A0"/>
    <w:rsid w:val="00786E2B"/>
    <w:rsid w:val="007A0E28"/>
    <w:rsid w:val="007A3FB9"/>
    <w:rsid w:val="007A4133"/>
    <w:rsid w:val="007A66D4"/>
    <w:rsid w:val="007A7277"/>
    <w:rsid w:val="007B078D"/>
    <w:rsid w:val="007B0876"/>
    <w:rsid w:val="007B11A6"/>
    <w:rsid w:val="007B2E88"/>
    <w:rsid w:val="007B3A0C"/>
    <w:rsid w:val="007B62E1"/>
    <w:rsid w:val="007B6D17"/>
    <w:rsid w:val="007B6FE7"/>
    <w:rsid w:val="007C0B9A"/>
    <w:rsid w:val="007C460C"/>
    <w:rsid w:val="007D2FFA"/>
    <w:rsid w:val="007D51FE"/>
    <w:rsid w:val="007D5378"/>
    <w:rsid w:val="007E145C"/>
    <w:rsid w:val="007E2A9F"/>
    <w:rsid w:val="007F2B9D"/>
    <w:rsid w:val="007F4301"/>
    <w:rsid w:val="00802034"/>
    <w:rsid w:val="008060AC"/>
    <w:rsid w:val="00810981"/>
    <w:rsid w:val="008115CA"/>
    <w:rsid w:val="008116D9"/>
    <w:rsid w:val="0082050E"/>
    <w:rsid w:val="0082185C"/>
    <w:rsid w:val="0082647E"/>
    <w:rsid w:val="008322EB"/>
    <w:rsid w:val="008331F2"/>
    <w:rsid w:val="008348C4"/>
    <w:rsid w:val="008372B1"/>
    <w:rsid w:val="00841460"/>
    <w:rsid w:val="0084213E"/>
    <w:rsid w:val="008442FD"/>
    <w:rsid w:val="00846C52"/>
    <w:rsid w:val="00852195"/>
    <w:rsid w:val="008521DA"/>
    <w:rsid w:val="00852A0C"/>
    <w:rsid w:val="008663AE"/>
    <w:rsid w:val="00866CDA"/>
    <w:rsid w:val="00866DBB"/>
    <w:rsid w:val="00867CD3"/>
    <w:rsid w:val="008715CF"/>
    <w:rsid w:val="0087705A"/>
    <w:rsid w:val="008847D1"/>
    <w:rsid w:val="00885F71"/>
    <w:rsid w:val="00886F30"/>
    <w:rsid w:val="00892415"/>
    <w:rsid w:val="008A04B5"/>
    <w:rsid w:val="008A207E"/>
    <w:rsid w:val="008A2815"/>
    <w:rsid w:val="008A6139"/>
    <w:rsid w:val="008B1F04"/>
    <w:rsid w:val="008B1F5F"/>
    <w:rsid w:val="008B3875"/>
    <w:rsid w:val="008B3D87"/>
    <w:rsid w:val="008B47D9"/>
    <w:rsid w:val="008B4997"/>
    <w:rsid w:val="008B6FFD"/>
    <w:rsid w:val="008B745D"/>
    <w:rsid w:val="008B78CD"/>
    <w:rsid w:val="008C45FB"/>
    <w:rsid w:val="008C77CA"/>
    <w:rsid w:val="008D6F82"/>
    <w:rsid w:val="008D7BB6"/>
    <w:rsid w:val="008E24B2"/>
    <w:rsid w:val="008E41CD"/>
    <w:rsid w:val="008F3D6F"/>
    <w:rsid w:val="008F6168"/>
    <w:rsid w:val="009004C5"/>
    <w:rsid w:val="00901768"/>
    <w:rsid w:val="00904657"/>
    <w:rsid w:val="00911874"/>
    <w:rsid w:val="00911A5A"/>
    <w:rsid w:val="00912033"/>
    <w:rsid w:val="00913168"/>
    <w:rsid w:val="0091631C"/>
    <w:rsid w:val="009207C4"/>
    <w:rsid w:val="00925D10"/>
    <w:rsid w:val="0093163F"/>
    <w:rsid w:val="00931D97"/>
    <w:rsid w:val="00932DAE"/>
    <w:rsid w:val="009332B5"/>
    <w:rsid w:val="00933793"/>
    <w:rsid w:val="00950DB2"/>
    <w:rsid w:val="00955974"/>
    <w:rsid w:val="00962354"/>
    <w:rsid w:val="00965D10"/>
    <w:rsid w:val="00971901"/>
    <w:rsid w:val="00972335"/>
    <w:rsid w:val="0097365E"/>
    <w:rsid w:val="00974B1A"/>
    <w:rsid w:val="009768BD"/>
    <w:rsid w:val="009772CA"/>
    <w:rsid w:val="00977FF8"/>
    <w:rsid w:val="00986B60"/>
    <w:rsid w:val="00987A8A"/>
    <w:rsid w:val="0099494A"/>
    <w:rsid w:val="009A15AF"/>
    <w:rsid w:val="009A1C9E"/>
    <w:rsid w:val="009A51B8"/>
    <w:rsid w:val="009A711B"/>
    <w:rsid w:val="009A7702"/>
    <w:rsid w:val="009B4004"/>
    <w:rsid w:val="009B486E"/>
    <w:rsid w:val="009C2123"/>
    <w:rsid w:val="009C4B99"/>
    <w:rsid w:val="009C4CE7"/>
    <w:rsid w:val="009C698A"/>
    <w:rsid w:val="009C74AF"/>
    <w:rsid w:val="009D27AE"/>
    <w:rsid w:val="009D31ED"/>
    <w:rsid w:val="009D5D24"/>
    <w:rsid w:val="009D617D"/>
    <w:rsid w:val="009D6554"/>
    <w:rsid w:val="009D7EAC"/>
    <w:rsid w:val="009E3567"/>
    <w:rsid w:val="009E6C14"/>
    <w:rsid w:val="009E6F81"/>
    <w:rsid w:val="009E758D"/>
    <w:rsid w:val="009F5024"/>
    <w:rsid w:val="009F5DDD"/>
    <w:rsid w:val="00A00F62"/>
    <w:rsid w:val="00A01D2A"/>
    <w:rsid w:val="00A041A3"/>
    <w:rsid w:val="00A117EA"/>
    <w:rsid w:val="00A13DBB"/>
    <w:rsid w:val="00A20DD3"/>
    <w:rsid w:val="00A2255B"/>
    <w:rsid w:val="00A26603"/>
    <w:rsid w:val="00A3699D"/>
    <w:rsid w:val="00A40B99"/>
    <w:rsid w:val="00A41231"/>
    <w:rsid w:val="00A55B7B"/>
    <w:rsid w:val="00A57904"/>
    <w:rsid w:val="00A6231D"/>
    <w:rsid w:val="00A6425E"/>
    <w:rsid w:val="00A65E0B"/>
    <w:rsid w:val="00A70B9E"/>
    <w:rsid w:val="00A72D84"/>
    <w:rsid w:val="00A77F19"/>
    <w:rsid w:val="00A83A27"/>
    <w:rsid w:val="00A860A0"/>
    <w:rsid w:val="00A86329"/>
    <w:rsid w:val="00A870DC"/>
    <w:rsid w:val="00A87162"/>
    <w:rsid w:val="00A93705"/>
    <w:rsid w:val="00A94879"/>
    <w:rsid w:val="00AA1D8A"/>
    <w:rsid w:val="00AA66D2"/>
    <w:rsid w:val="00AB14A8"/>
    <w:rsid w:val="00AB1E92"/>
    <w:rsid w:val="00AB331C"/>
    <w:rsid w:val="00AB6D62"/>
    <w:rsid w:val="00AC525D"/>
    <w:rsid w:val="00AC762C"/>
    <w:rsid w:val="00AD2367"/>
    <w:rsid w:val="00AD2C8D"/>
    <w:rsid w:val="00AD5A0D"/>
    <w:rsid w:val="00AD72DB"/>
    <w:rsid w:val="00AE1E65"/>
    <w:rsid w:val="00AE4001"/>
    <w:rsid w:val="00AE56D9"/>
    <w:rsid w:val="00AE7BF0"/>
    <w:rsid w:val="00AF02AB"/>
    <w:rsid w:val="00AF1BDB"/>
    <w:rsid w:val="00AF3A5D"/>
    <w:rsid w:val="00AF5265"/>
    <w:rsid w:val="00AF56C1"/>
    <w:rsid w:val="00AF7357"/>
    <w:rsid w:val="00B02679"/>
    <w:rsid w:val="00B03E51"/>
    <w:rsid w:val="00B063EE"/>
    <w:rsid w:val="00B069CE"/>
    <w:rsid w:val="00B06FE8"/>
    <w:rsid w:val="00B109C2"/>
    <w:rsid w:val="00B123F3"/>
    <w:rsid w:val="00B2271B"/>
    <w:rsid w:val="00B2489A"/>
    <w:rsid w:val="00B25846"/>
    <w:rsid w:val="00B26628"/>
    <w:rsid w:val="00B268ED"/>
    <w:rsid w:val="00B26DFE"/>
    <w:rsid w:val="00B27906"/>
    <w:rsid w:val="00B32435"/>
    <w:rsid w:val="00B32F2A"/>
    <w:rsid w:val="00B3591E"/>
    <w:rsid w:val="00B36F08"/>
    <w:rsid w:val="00B37C41"/>
    <w:rsid w:val="00B4038A"/>
    <w:rsid w:val="00B414EB"/>
    <w:rsid w:val="00B46ABC"/>
    <w:rsid w:val="00B5330D"/>
    <w:rsid w:val="00B53CC5"/>
    <w:rsid w:val="00B53DA1"/>
    <w:rsid w:val="00B605C6"/>
    <w:rsid w:val="00B60D65"/>
    <w:rsid w:val="00B61A2A"/>
    <w:rsid w:val="00B65116"/>
    <w:rsid w:val="00B653D9"/>
    <w:rsid w:val="00B67BDD"/>
    <w:rsid w:val="00B71307"/>
    <w:rsid w:val="00B72046"/>
    <w:rsid w:val="00B73120"/>
    <w:rsid w:val="00B805F6"/>
    <w:rsid w:val="00B83166"/>
    <w:rsid w:val="00B839BB"/>
    <w:rsid w:val="00B87585"/>
    <w:rsid w:val="00B96AB3"/>
    <w:rsid w:val="00BA1DEB"/>
    <w:rsid w:val="00BA22AF"/>
    <w:rsid w:val="00BA572B"/>
    <w:rsid w:val="00BA5A66"/>
    <w:rsid w:val="00BB4DB1"/>
    <w:rsid w:val="00BB5130"/>
    <w:rsid w:val="00BC264F"/>
    <w:rsid w:val="00BC375E"/>
    <w:rsid w:val="00BD1CC7"/>
    <w:rsid w:val="00BE0DD3"/>
    <w:rsid w:val="00BE2891"/>
    <w:rsid w:val="00BE50C0"/>
    <w:rsid w:val="00BE7065"/>
    <w:rsid w:val="00BF3DC8"/>
    <w:rsid w:val="00BF4575"/>
    <w:rsid w:val="00BF52B9"/>
    <w:rsid w:val="00BF6EC8"/>
    <w:rsid w:val="00BF7942"/>
    <w:rsid w:val="00C04E77"/>
    <w:rsid w:val="00C10F43"/>
    <w:rsid w:val="00C1400B"/>
    <w:rsid w:val="00C17192"/>
    <w:rsid w:val="00C17B97"/>
    <w:rsid w:val="00C17D40"/>
    <w:rsid w:val="00C240A6"/>
    <w:rsid w:val="00C2508E"/>
    <w:rsid w:val="00C25F6D"/>
    <w:rsid w:val="00C27E2A"/>
    <w:rsid w:val="00C31216"/>
    <w:rsid w:val="00C4320D"/>
    <w:rsid w:val="00C443F4"/>
    <w:rsid w:val="00C459DF"/>
    <w:rsid w:val="00C46CE6"/>
    <w:rsid w:val="00C51B5E"/>
    <w:rsid w:val="00C52C7B"/>
    <w:rsid w:val="00C550B4"/>
    <w:rsid w:val="00C640C2"/>
    <w:rsid w:val="00C76313"/>
    <w:rsid w:val="00C8261F"/>
    <w:rsid w:val="00C83C0C"/>
    <w:rsid w:val="00C87200"/>
    <w:rsid w:val="00C910D5"/>
    <w:rsid w:val="00C917D7"/>
    <w:rsid w:val="00C93EBA"/>
    <w:rsid w:val="00C95AED"/>
    <w:rsid w:val="00C95F7B"/>
    <w:rsid w:val="00C96E0A"/>
    <w:rsid w:val="00CA0CC6"/>
    <w:rsid w:val="00CA0EBB"/>
    <w:rsid w:val="00CA193E"/>
    <w:rsid w:val="00CA2254"/>
    <w:rsid w:val="00CA5890"/>
    <w:rsid w:val="00CB5060"/>
    <w:rsid w:val="00CB6363"/>
    <w:rsid w:val="00CC484B"/>
    <w:rsid w:val="00CD1682"/>
    <w:rsid w:val="00CD2333"/>
    <w:rsid w:val="00CE0503"/>
    <w:rsid w:val="00CE16BF"/>
    <w:rsid w:val="00CE45BA"/>
    <w:rsid w:val="00CE5D7C"/>
    <w:rsid w:val="00CE70A5"/>
    <w:rsid w:val="00CF3268"/>
    <w:rsid w:val="00CF3C79"/>
    <w:rsid w:val="00CF6684"/>
    <w:rsid w:val="00D0326B"/>
    <w:rsid w:val="00D03EA1"/>
    <w:rsid w:val="00D06876"/>
    <w:rsid w:val="00D10D53"/>
    <w:rsid w:val="00D1202E"/>
    <w:rsid w:val="00D132F2"/>
    <w:rsid w:val="00D14496"/>
    <w:rsid w:val="00D14563"/>
    <w:rsid w:val="00D15833"/>
    <w:rsid w:val="00D1640D"/>
    <w:rsid w:val="00D16C41"/>
    <w:rsid w:val="00D1715E"/>
    <w:rsid w:val="00D2363B"/>
    <w:rsid w:val="00D237FD"/>
    <w:rsid w:val="00D266B7"/>
    <w:rsid w:val="00D278C7"/>
    <w:rsid w:val="00D27CB3"/>
    <w:rsid w:val="00D32765"/>
    <w:rsid w:val="00D420A8"/>
    <w:rsid w:val="00D43043"/>
    <w:rsid w:val="00D46BF6"/>
    <w:rsid w:val="00D5241F"/>
    <w:rsid w:val="00D53F84"/>
    <w:rsid w:val="00D5512C"/>
    <w:rsid w:val="00D57095"/>
    <w:rsid w:val="00D615F9"/>
    <w:rsid w:val="00D64149"/>
    <w:rsid w:val="00D65018"/>
    <w:rsid w:val="00D710FF"/>
    <w:rsid w:val="00D751CC"/>
    <w:rsid w:val="00D808F4"/>
    <w:rsid w:val="00D81C20"/>
    <w:rsid w:val="00D93866"/>
    <w:rsid w:val="00D95A59"/>
    <w:rsid w:val="00D9673E"/>
    <w:rsid w:val="00DA1C18"/>
    <w:rsid w:val="00DA2516"/>
    <w:rsid w:val="00DA2FDE"/>
    <w:rsid w:val="00DA3B53"/>
    <w:rsid w:val="00DA5844"/>
    <w:rsid w:val="00DA626B"/>
    <w:rsid w:val="00DB5AD3"/>
    <w:rsid w:val="00DB6AB7"/>
    <w:rsid w:val="00DC3C93"/>
    <w:rsid w:val="00DC5C2A"/>
    <w:rsid w:val="00DC64A6"/>
    <w:rsid w:val="00DD164E"/>
    <w:rsid w:val="00DD75B7"/>
    <w:rsid w:val="00DE0CEE"/>
    <w:rsid w:val="00DE3C72"/>
    <w:rsid w:val="00DE7594"/>
    <w:rsid w:val="00DF1B63"/>
    <w:rsid w:val="00DF30B9"/>
    <w:rsid w:val="00DF576E"/>
    <w:rsid w:val="00E00014"/>
    <w:rsid w:val="00E03411"/>
    <w:rsid w:val="00E04792"/>
    <w:rsid w:val="00E04913"/>
    <w:rsid w:val="00E13AA1"/>
    <w:rsid w:val="00E14303"/>
    <w:rsid w:val="00E17B18"/>
    <w:rsid w:val="00E21805"/>
    <w:rsid w:val="00E2523C"/>
    <w:rsid w:val="00E31B47"/>
    <w:rsid w:val="00E36C50"/>
    <w:rsid w:val="00E37660"/>
    <w:rsid w:val="00E402FF"/>
    <w:rsid w:val="00E41870"/>
    <w:rsid w:val="00E45323"/>
    <w:rsid w:val="00E46B87"/>
    <w:rsid w:val="00E478D6"/>
    <w:rsid w:val="00E56F77"/>
    <w:rsid w:val="00E56F9A"/>
    <w:rsid w:val="00E6377A"/>
    <w:rsid w:val="00E67DCE"/>
    <w:rsid w:val="00E71A2A"/>
    <w:rsid w:val="00E725F9"/>
    <w:rsid w:val="00E741B9"/>
    <w:rsid w:val="00E81447"/>
    <w:rsid w:val="00E837BE"/>
    <w:rsid w:val="00E83B25"/>
    <w:rsid w:val="00E83B7E"/>
    <w:rsid w:val="00E840D0"/>
    <w:rsid w:val="00E8528C"/>
    <w:rsid w:val="00E87C6C"/>
    <w:rsid w:val="00E91437"/>
    <w:rsid w:val="00E94F32"/>
    <w:rsid w:val="00EA267C"/>
    <w:rsid w:val="00EA31CB"/>
    <w:rsid w:val="00EA347D"/>
    <w:rsid w:val="00EA546C"/>
    <w:rsid w:val="00EB4665"/>
    <w:rsid w:val="00EC02B9"/>
    <w:rsid w:val="00EC38F7"/>
    <w:rsid w:val="00EC4B09"/>
    <w:rsid w:val="00EC752C"/>
    <w:rsid w:val="00EC7CBA"/>
    <w:rsid w:val="00ED1101"/>
    <w:rsid w:val="00ED12C0"/>
    <w:rsid w:val="00EE4580"/>
    <w:rsid w:val="00EE6F5D"/>
    <w:rsid w:val="00EE7923"/>
    <w:rsid w:val="00EF6D43"/>
    <w:rsid w:val="00F0052F"/>
    <w:rsid w:val="00F015AA"/>
    <w:rsid w:val="00F017EC"/>
    <w:rsid w:val="00F10773"/>
    <w:rsid w:val="00F14855"/>
    <w:rsid w:val="00F15160"/>
    <w:rsid w:val="00F174F3"/>
    <w:rsid w:val="00F21BED"/>
    <w:rsid w:val="00F21C14"/>
    <w:rsid w:val="00F22B51"/>
    <w:rsid w:val="00F25127"/>
    <w:rsid w:val="00F254AE"/>
    <w:rsid w:val="00F330FA"/>
    <w:rsid w:val="00F347B0"/>
    <w:rsid w:val="00F375AC"/>
    <w:rsid w:val="00F420C1"/>
    <w:rsid w:val="00F42F1C"/>
    <w:rsid w:val="00F44CE8"/>
    <w:rsid w:val="00F44D81"/>
    <w:rsid w:val="00F571F5"/>
    <w:rsid w:val="00F57662"/>
    <w:rsid w:val="00F61DBE"/>
    <w:rsid w:val="00F62015"/>
    <w:rsid w:val="00F64105"/>
    <w:rsid w:val="00F6481B"/>
    <w:rsid w:val="00F650A6"/>
    <w:rsid w:val="00F67328"/>
    <w:rsid w:val="00F723A7"/>
    <w:rsid w:val="00F72A5E"/>
    <w:rsid w:val="00F77E2A"/>
    <w:rsid w:val="00F9084B"/>
    <w:rsid w:val="00F90BBE"/>
    <w:rsid w:val="00F913A4"/>
    <w:rsid w:val="00F97E4C"/>
    <w:rsid w:val="00FA1507"/>
    <w:rsid w:val="00FA5AD7"/>
    <w:rsid w:val="00FB3B73"/>
    <w:rsid w:val="00FB412E"/>
    <w:rsid w:val="00FB6BB1"/>
    <w:rsid w:val="00FC0980"/>
    <w:rsid w:val="00FC09A0"/>
    <w:rsid w:val="00FD02E6"/>
    <w:rsid w:val="00FD2F8B"/>
    <w:rsid w:val="00FE012D"/>
    <w:rsid w:val="00FE238D"/>
    <w:rsid w:val="00FE3608"/>
    <w:rsid w:val="00FE4A57"/>
    <w:rsid w:val="00FE5889"/>
    <w:rsid w:val="00FF5AE4"/>
    <w:rsid w:val="00FF68AE"/>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81493"/>
  <w15:docId w15:val="{12C3218A-0E0F-40A3-8E2C-EEBC9A00F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4"/>
        <w:szCs w:val="24"/>
        <w:lang w:val="en-IE"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05C6"/>
    <w:rPr>
      <w:rFonts w:ascii="Times New Roman" w:eastAsia="Times New Roman" w:hAnsi="Times New Roman" w:cs="Times New Roman"/>
    </w:rPr>
  </w:style>
  <w:style w:type="paragraph" w:styleId="Heading1">
    <w:name w:val="heading 1"/>
    <w:uiPriority w:val="9"/>
    <w:qFormat/>
    <w:rsid w:val="00E2523C"/>
    <w:pPr>
      <w:spacing w:before="240" w:after="240"/>
      <w:outlineLvl w:val="0"/>
    </w:pPr>
    <w:rPr>
      <w:rFonts w:ascii="Calibri" w:hAnsi="Calibri"/>
      <w:b/>
      <w:bCs/>
      <w:sz w:val="28"/>
      <w:szCs w:val="32"/>
    </w:rPr>
  </w:style>
  <w:style w:type="paragraph" w:styleId="Heading2">
    <w:name w:val="heading 2"/>
    <w:link w:val="Heading2Char"/>
    <w:uiPriority w:val="9"/>
    <w:unhideWhenUsed/>
    <w:qFormat/>
    <w:rsid w:val="00E2523C"/>
    <w:pPr>
      <w:spacing w:before="180" w:after="180"/>
      <w:outlineLvl w:val="1"/>
    </w:pPr>
    <w:rPr>
      <w:rFonts w:ascii="Calibri" w:hAnsi="Calibri"/>
      <w:b/>
      <w:bCs/>
      <w:i/>
      <w:sz w:val="26"/>
      <w:szCs w:val="28"/>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styleId="Revision">
    <w:name w:val="Revision"/>
    <w:hidden/>
    <w:uiPriority w:val="99"/>
    <w:semiHidden/>
    <w:rsid w:val="004D250C"/>
  </w:style>
  <w:style w:type="character" w:styleId="CommentReference">
    <w:name w:val="annotation reference"/>
    <w:basedOn w:val="DefaultParagraphFont"/>
    <w:uiPriority w:val="99"/>
    <w:semiHidden/>
    <w:unhideWhenUsed/>
    <w:rsid w:val="00F650A6"/>
    <w:rPr>
      <w:sz w:val="16"/>
      <w:szCs w:val="16"/>
    </w:rPr>
  </w:style>
  <w:style w:type="paragraph" w:styleId="CommentText">
    <w:name w:val="annotation text"/>
    <w:basedOn w:val="Normal"/>
    <w:link w:val="CommentTextChar"/>
    <w:uiPriority w:val="99"/>
    <w:unhideWhenUsed/>
    <w:rsid w:val="00F650A6"/>
    <w:rPr>
      <w:rFonts w:ascii="Arial" w:eastAsiaTheme="minorEastAsia" w:hAnsi="Arial" w:cs="Arial"/>
      <w:sz w:val="20"/>
      <w:szCs w:val="20"/>
    </w:rPr>
  </w:style>
  <w:style w:type="character" w:customStyle="1" w:styleId="CommentTextChar">
    <w:name w:val="Comment Text Char"/>
    <w:basedOn w:val="DefaultParagraphFont"/>
    <w:link w:val="CommentText"/>
    <w:uiPriority w:val="99"/>
    <w:rsid w:val="00F650A6"/>
    <w:rPr>
      <w:sz w:val="20"/>
      <w:szCs w:val="20"/>
    </w:rPr>
  </w:style>
  <w:style w:type="paragraph" w:styleId="CommentSubject">
    <w:name w:val="annotation subject"/>
    <w:basedOn w:val="CommentText"/>
    <w:next w:val="CommentText"/>
    <w:link w:val="CommentSubjectChar"/>
    <w:uiPriority w:val="99"/>
    <w:semiHidden/>
    <w:unhideWhenUsed/>
    <w:rsid w:val="00F650A6"/>
    <w:rPr>
      <w:b/>
      <w:bCs/>
    </w:rPr>
  </w:style>
  <w:style w:type="character" w:customStyle="1" w:styleId="CommentSubjectChar">
    <w:name w:val="Comment Subject Char"/>
    <w:basedOn w:val="CommentTextChar"/>
    <w:link w:val="CommentSubject"/>
    <w:uiPriority w:val="99"/>
    <w:semiHidden/>
    <w:rsid w:val="00F650A6"/>
    <w:rPr>
      <w:b/>
      <w:bCs/>
      <w:sz w:val="20"/>
      <w:szCs w:val="20"/>
    </w:rPr>
  </w:style>
  <w:style w:type="character" w:styleId="PlaceholderText">
    <w:name w:val="Placeholder Text"/>
    <w:basedOn w:val="DefaultParagraphFont"/>
    <w:uiPriority w:val="99"/>
    <w:semiHidden/>
    <w:rsid w:val="00E41870"/>
    <w:rPr>
      <w:color w:val="666666"/>
    </w:rPr>
  </w:style>
  <w:style w:type="paragraph" w:styleId="Footer">
    <w:name w:val="footer"/>
    <w:basedOn w:val="Normal"/>
    <w:link w:val="FooterChar"/>
    <w:uiPriority w:val="99"/>
    <w:unhideWhenUsed/>
    <w:rsid w:val="007A7277"/>
    <w:pPr>
      <w:tabs>
        <w:tab w:val="center" w:pos="4680"/>
        <w:tab w:val="right" w:pos="9360"/>
      </w:tabs>
    </w:pPr>
    <w:rPr>
      <w:rFonts w:ascii="Arial" w:eastAsiaTheme="minorEastAsia" w:hAnsi="Arial" w:cs="Arial"/>
    </w:rPr>
  </w:style>
  <w:style w:type="character" w:customStyle="1" w:styleId="FooterChar">
    <w:name w:val="Footer Char"/>
    <w:basedOn w:val="DefaultParagraphFont"/>
    <w:link w:val="Footer"/>
    <w:uiPriority w:val="99"/>
    <w:rsid w:val="007A7277"/>
  </w:style>
  <w:style w:type="character" w:styleId="PageNumber">
    <w:name w:val="page number"/>
    <w:basedOn w:val="DefaultParagraphFont"/>
    <w:uiPriority w:val="99"/>
    <w:semiHidden/>
    <w:unhideWhenUsed/>
    <w:rsid w:val="007A7277"/>
  </w:style>
  <w:style w:type="character" w:styleId="UnresolvedMention">
    <w:name w:val="Unresolved Mention"/>
    <w:basedOn w:val="DefaultParagraphFont"/>
    <w:uiPriority w:val="99"/>
    <w:semiHidden/>
    <w:unhideWhenUsed/>
    <w:rsid w:val="00ED12C0"/>
    <w:rPr>
      <w:color w:val="605E5C"/>
      <w:shd w:val="clear" w:color="auto" w:fill="E1DFDD"/>
    </w:rPr>
  </w:style>
  <w:style w:type="character" w:styleId="Strong">
    <w:name w:val="Strong"/>
    <w:basedOn w:val="DefaultParagraphFont"/>
    <w:uiPriority w:val="22"/>
    <w:qFormat/>
    <w:rsid w:val="0033786E"/>
    <w:rPr>
      <w:b/>
      <w:bCs/>
    </w:rPr>
  </w:style>
  <w:style w:type="character" w:customStyle="1" w:styleId="Heading2Char">
    <w:name w:val="Heading 2 Char"/>
    <w:basedOn w:val="DefaultParagraphFont"/>
    <w:link w:val="Heading2"/>
    <w:uiPriority w:val="9"/>
    <w:rsid w:val="00A77F19"/>
    <w:rPr>
      <w:rFonts w:ascii="Calibri" w:hAnsi="Calibri"/>
      <w:b/>
      <w:bCs/>
      <w:i/>
      <w:sz w:val="26"/>
      <w:szCs w:val="28"/>
    </w:rPr>
  </w:style>
  <w:style w:type="paragraph" w:styleId="NormalWeb">
    <w:name w:val="Normal (Web)"/>
    <w:basedOn w:val="Normal"/>
    <w:uiPriority w:val="99"/>
    <w:semiHidden/>
    <w:unhideWhenUsed/>
    <w:rsid w:val="00FE5889"/>
    <w:rPr>
      <w:rFonts w:eastAsiaTheme="minorEastAsia"/>
    </w:rPr>
  </w:style>
  <w:style w:type="table" w:styleId="TableGrid">
    <w:name w:val="Table Grid"/>
    <w:basedOn w:val="TableNormal"/>
    <w:uiPriority w:val="39"/>
    <w:rsid w:val="00D751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03EA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1141">
      <w:marLeft w:val="480"/>
      <w:marRight w:val="0"/>
      <w:marTop w:val="0"/>
      <w:marBottom w:val="0"/>
      <w:divBdr>
        <w:top w:val="none" w:sz="0" w:space="0" w:color="auto"/>
        <w:left w:val="none" w:sz="0" w:space="0" w:color="auto"/>
        <w:bottom w:val="none" w:sz="0" w:space="0" w:color="auto"/>
        <w:right w:val="none" w:sz="0" w:space="0" w:color="auto"/>
      </w:divBdr>
    </w:div>
    <w:div w:id="5636525">
      <w:marLeft w:val="480"/>
      <w:marRight w:val="0"/>
      <w:marTop w:val="0"/>
      <w:marBottom w:val="0"/>
      <w:divBdr>
        <w:top w:val="none" w:sz="0" w:space="0" w:color="auto"/>
        <w:left w:val="none" w:sz="0" w:space="0" w:color="auto"/>
        <w:bottom w:val="none" w:sz="0" w:space="0" w:color="auto"/>
        <w:right w:val="none" w:sz="0" w:space="0" w:color="auto"/>
      </w:divBdr>
    </w:div>
    <w:div w:id="16858126">
      <w:marLeft w:val="480"/>
      <w:marRight w:val="0"/>
      <w:marTop w:val="0"/>
      <w:marBottom w:val="0"/>
      <w:divBdr>
        <w:top w:val="none" w:sz="0" w:space="0" w:color="auto"/>
        <w:left w:val="none" w:sz="0" w:space="0" w:color="auto"/>
        <w:bottom w:val="none" w:sz="0" w:space="0" w:color="auto"/>
        <w:right w:val="none" w:sz="0" w:space="0" w:color="auto"/>
      </w:divBdr>
    </w:div>
    <w:div w:id="20592171">
      <w:marLeft w:val="480"/>
      <w:marRight w:val="0"/>
      <w:marTop w:val="0"/>
      <w:marBottom w:val="0"/>
      <w:divBdr>
        <w:top w:val="none" w:sz="0" w:space="0" w:color="auto"/>
        <w:left w:val="none" w:sz="0" w:space="0" w:color="auto"/>
        <w:bottom w:val="none" w:sz="0" w:space="0" w:color="auto"/>
        <w:right w:val="none" w:sz="0" w:space="0" w:color="auto"/>
      </w:divBdr>
    </w:div>
    <w:div w:id="22364788">
      <w:marLeft w:val="480"/>
      <w:marRight w:val="0"/>
      <w:marTop w:val="0"/>
      <w:marBottom w:val="0"/>
      <w:divBdr>
        <w:top w:val="none" w:sz="0" w:space="0" w:color="auto"/>
        <w:left w:val="none" w:sz="0" w:space="0" w:color="auto"/>
        <w:bottom w:val="none" w:sz="0" w:space="0" w:color="auto"/>
        <w:right w:val="none" w:sz="0" w:space="0" w:color="auto"/>
      </w:divBdr>
    </w:div>
    <w:div w:id="29842347">
      <w:marLeft w:val="480"/>
      <w:marRight w:val="0"/>
      <w:marTop w:val="0"/>
      <w:marBottom w:val="0"/>
      <w:divBdr>
        <w:top w:val="none" w:sz="0" w:space="0" w:color="auto"/>
        <w:left w:val="none" w:sz="0" w:space="0" w:color="auto"/>
        <w:bottom w:val="none" w:sz="0" w:space="0" w:color="auto"/>
        <w:right w:val="none" w:sz="0" w:space="0" w:color="auto"/>
      </w:divBdr>
    </w:div>
    <w:div w:id="49154164">
      <w:marLeft w:val="480"/>
      <w:marRight w:val="0"/>
      <w:marTop w:val="0"/>
      <w:marBottom w:val="0"/>
      <w:divBdr>
        <w:top w:val="none" w:sz="0" w:space="0" w:color="auto"/>
        <w:left w:val="none" w:sz="0" w:space="0" w:color="auto"/>
        <w:bottom w:val="none" w:sz="0" w:space="0" w:color="auto"/>
        <w:right w:val="none" w:sz="0" w:space="0" w:color="auto"/>
      </w:divBdr>
    </w:div>
    <w:div w:id="58940626">
      <w:marLeft w:val="480"/>
      <w:marRight w:val="0"/>
      <w:marTop w:val="0"/>
      <w:marBottom w:val="0"/>
      <w:divBdr>
        <w:top w:val="none" w:sz="0" w:space="0" w:color="auto"/>
        <w:left w:val="none" w:sz="0" w:space="0" w:color="auto"/>
        <w:bottom w:val="none" w:sz="0" w:space="0" w:color="auto"/>
        <w:right w:val="none" w:sz="0" w:space="0" w:color="auto"/>
      </w:divBdr>
    </w:div>
    <w:div w:id="61297891">
      <w:marLeft w:val="480"/>
      <w:marRight w:val="0"/>
      <w:marTop w:val="0"/>
      <w:marBottom w:val="0"/>
      <w:divBdr>
        <w:top w:val="none" w:sz="0" w:space="0" w:color="auto"/>
        <w:left w:val="none" w:sz="0" w:space="0" w:color="auto"/>
        <w:bottom w:val="none" w:sz="0" w:space="0" w:color="auto"/>
        <w:right w:val="none" w:sz="0" w:space="0" w:color="auto"/>
      </w:divBdr>
    </w:div>
    <w:div w:id="66194719">
      <w:marLeft w:val="480"/>
      <w:marRight w:val="0"/>
      <w:marTop w:val="0"/>
      <w:marBottom w:val="0"/>
      <w:divBdr>
        <w:top w:val="none" w:sz="0" w:space="0" w:color="auto"/>
        <w:left w:val="none" w:sz="0" w:space="0" w:color="auto"/>
        <w:bottom w:val="none" w:sz="0" w:space="0" w:color="auto"/>
        <w:right w:val="none" w:sz="0" w:space="0" w:color="auto"/>
      </w:divBdr>
    </w:div>
    <w:div w:id="68816049">
      <w:marLeft w:val="480"/>
      <w:marRight w:val="0"/>
      <w:marTop w:val="0"/>
      <w:marBottom w:val="0"/>
      <w:divBdr>
        <w:top w:val="none" w:sz="0" w:space="0" w:color="auto"/>
        <w:left w:val="none" w:sz="0" w:space="0" w:color="auto"/>
        <w:bottom w:val="none" w:sz="0" w:space="0" w:color="auto"/>
        <w:right w:val="none" w:sz="0" w:space="0" w:color="auto"/>
      </w:divBdr>
    </w:div>
    <w:div w:id="73818366">
      <w:marLeft w:val="480"/>
      <w:marRight w:val="0"/>
      <w:marTop w:val="0"/>
      <w:marBottom w:val="0"/>
      <w:divBdr>
        <w:top w:val="none" w:sz="0" w:space="0" w:color="auto"/>
        <w:left w:val="none" w:sz="0" w:space="0" w:color="auto"/>
        <w:bottom w:val="none" w:sz="0" w:space="0" w:color="auto"/>
        <w:right w:val="none" w:sz="0" w:space="0" w:color="auto"/>
      </w:divBdr>
    </w:div>
    <w:div w:id="76561457">
      <w:marLeft w:val="480"/>
      <w:marRight w:val="0"/>
      <w:marTop w:val="0"/>
      <w:marBottom w:val="0"/>
      <w:divBdr>
        <w:top w:val="none" w:sz="0" w:space="0" w:color="auto"/>
        <w:left w:val="none" w:sz="0" w:space="0" w:color="auto"/>
        <w:bottom w:val="none" w:sz="0" w:space="0" w:color="auto"/>
        <w:right w:val="none" w:sz="0" w:space="0" w:color="auto"/>
      </w:divBdr>
    </w:div>
    <w:div w:id="78792195">
      <w:marLeft w:val="480"/>
      <w:marRight w:val="0"/>
      <w:marTop w:val="0"/>
      <w:marBottom w:val="0"/>
      <w:divBdr>
        <w:top w:val="none" w:sz="0" w:space="0" w:color="auto"/>
        <w:left w:val="none" w:sz="0" w:space="0" w:color="auto"/>
        <w:bottom w:val="none" w:sz="0" w:space="0" w:color="auto"/>
        <w:right w:val="none" w:sz="0" w:space="0" w:color="auto"/>
      </w:divBdr>
    </w:div>
    <w:div w:id="80492278">
      <w:marLeft w:val="480"/>
      <w:marRight w:val="0"/>
      <w:marTop w:val="0"/>
      <w:marBottom w:val="0"/>
      <w:divBdr>
        <w:top w:val="none" w:sz="0" w:space="0" w:color="auto"/>
        <w:left w:val="none" w:sz="0" w:space="0" w:color="auto"/>
        <w:bottom w:val="none" w:sz="0" w:space="0" w:color="auto"/>
        <w:right w:val="none" w:sz="0" w:space="0" w:color="auto"/>
      </w:divBdr>
    </w:div>
    <w:div w:id="82653245">
      <w:marLeft w:val="480"/>
      <w:marRight w:val="0"/>
      <w:marTop w:val="0"/>
      <w:marBottom w:val="0"/>
      <w:divBdr>
        <w:top w:val="none" w:sz="0" w:space="0" w:color="auto"/>
        <w:left w:val="none" w:sz="0" w:space="0" w:color="auto"/>
        <w:bottom w:val="none" w:sz="0" w:space="0" w:color="auto"/>
        <w:right w:val="none" w:sz="0" w:space="0" w:color="auto"/>
      </w:divBdr>
    </w:div>
    <w:div w:id="95565711">
      <w:marLeft w:val="480"/>
      <w:marRight w:val="0"/>
      <w:marTop w:val="0"/>
      <w:marBottom w:val="0"/>
      <w:divBdr>
        <w:top w:val="none" w:sz="0" w:space="0" w:color="auto"/>
        <w:left w:val="none" w:sz="0" w:space="0" w:color="auto"/>
        <w:bottom w:val="none" w:sz="0" w:space="0" w:color="auto"/>
        <w:right w:val="none" w:sz="0" w:space="0" w:color="auto"/>
      </w:divBdr>
    </w:div>
    <w:div w:id="105856340">
      <w:marLeft w:val="480"/>
      <w:marRight w:val="0"/>
      <w:marTop w:val="0"/>
      <w:marBottom w:val="0"/>
      <w:divBdr>
        <w:top w:val="none" w:sz="0" w:space="0" w:color="auto"/>
        <w:left w:val="none" w:sz="0" w:space="0" w:color="auto"/>
        <w:bottom w:val="none" w:sz="0" w:space="0" w:color="auto"/>
        <w:right w:val="none" w:sz="0" w:space="0" w:color="auto"/>
      </w:divBdr>
    </w:div>
    <w:div w:id="111636504">
      <w:marLeft w:val="480"/>
      <w:marRight w:val="0"/>
      <w:marTop w:val="0"/>
      <w:marBottom w:val="0"/>
      <w:divBdr>
        <w:top w:val="none" w:sz="0" w:space="0" w:color="auto"/>
        <w:left w:val="none" w:sz="0" w:space="0" w:color="auto"/>
        <w:bottom w:val="none" w:sz="0" w:space="0" w:color="auto"/>
        <w:right w:val="none" w:sz="0" w:space="0" w:color="auto"/>
      </w:divBdr>
    </w:div>
    <w:div w:id="118959398">
      <w:marLeft w:val="480"/>
      <w:marRight w:val="0"/>
      <w:marTop w:val="0"/>
      <w:marBottom w:val="0"/>
      <w:divBdr>
        <w:top w:val="none" w:sz="0" w:space="0" w:color="auto"/>
        <w:left w:val="none" w:sz="0" w:space="0" w:color="auto"/>
        <w:bottom w:val="none" w:sz="0" w:space="0" w:color="auto"/>
        <w:right w:val="none" w:sz="0" w:space="0" w:color="auto"/>
      </w:divBdr>
    </w:div>
    <w:div w:id="136187755">
      <w:marLeft w:val="480"/>
      <w:marRight w:val="0"/>
      <w:marTop w:val="0"/>
      <w:marBottom w:val="0"/>
      <w:divBdr>
        <w:top w:val="none" w:sz="0" w:space="0" w:color="auto"/>
        <w:left w:val="none" w:sz="0" w:space="0" w:color="auto"/>
        <w:bottom w:val="none" w:sz="0" w:space="0" w:color="auto"/>
        <w:right w:val="none" w:sz="0" w:space="0" w:color="auto"/>
      </w:divBdr>
    </w:div>
    <w:div w:id="139352411">
      <w:marLeft w:val="480"/>
      <w:marRight w:val="0"/>
      <w:marTop w:val="0"/>
      <w:marBottom w:val="0"/>
      <w:divBdr>
        <w:top w:val="none" w:sz="0" w:space="0" w:color="auto"/>
        <w:left w:val="none" w:sz="0" w:space="0" w:color="auto"/>
        <w:bottom w:val="none" w:sz="0" w:space="0" w:color="auto"/>
        <w:right w:val="none" w:sz="0" w:space="0" w:color="auto"/>
      </w:divBdr>
    </w:div>
    <w:div w:id="140269342">
      <w:marLeft w:val="480"/>
      <w:marRight w:val="0"/>
      <w:marTop w:val="0"/>
      <w:marBottom w:val="0"/>
      <w:divBdr>
        <w:top w:val="none" w:sz="0" w:space="0" w:color="auto"/>
        <w:left w:val="none" w:sz="0" w:space="0" w:color="auto"/>
        <w:bottom w:val="none" w:sz="0" w:space="0" w:color="auto"/>
        <w:right w:val="none" w:sz="0" w:space="0" w:color="auto"/>
      </w:divBdr>
    </w:div>
    <w:div w:id="165366872">
      <w:marLeft w:val="480"/>
      <w:marRight w:val="0"/>
      <w:marTop w:val="0"/>
      <w:marBottom w:val="0"/>
      <w:divBdr>
        <w:top w:val="none" w:sz="0" w:space="0" w:color="auto"/>
        <w:left w:val="none" w:sz="0" w:space="0" w:color="auto"/>
        <w:bottom w:val="none" w:sz="0" w:space="0" w:color="auto"/>
        <w:right w:val="none" w:sz="0" w:space="0" w:color="auto"/>
      </w:divBdr>
    </w:div>
    <w:div w:id="178737897">
      <w:marLeft w:val="480"/>
      <w:marRight w:val="0"/>
      <w:marTop w:val="0"/>
      <w:marBottom w:val="0"/>
      <w:divBdr>
        <w:top w:val="none" w:sz="0" w:space="0" w:color="auto"/>
        <w:left w:val="none" w:sz="0" w:space="0" w:color="auto"/>
        <w:bottom w:val="none" w:sz="0" w:space="0" w:color="auto"/>
        <w:right w:val="none" w:sz="0" w:space="0" w:color="auto"/>
      </w:divBdr>
    </w:div>
    <w:div w:id="178813116">
      <w:marLeft w:val="480"/>
      <w:marRight w:val="0"/>
      <w:marTop w:val="0"/>
      <w:marBottom w:val="0"/>
      <w:divBdr>
        <w:top w:val="none" w:sz="0" w:space="0" w:color="auto"/>
        <w:left w:val="none" w:sz="0" w:space="0" w:color="auto"/>
        <w:bottom w:val="none" w:sz="0" w:space="0" w:color="auto"/>
        <w:right w:val="none" w:sz="0" w:space="0" w:color="auto"/>
      </w:divBdr>
    </w:div>
    <w:div w:id="192811538">
      <w:marLeft w:val="480"/>
      <w:marRight w:val="0"/>
      <w:marTop w:val="0"/>
      <w:marBottom w:val="0"/>
      <w:divBdr>
        <w:top w:val="none" w:sz="0" w:space="0" w:color="auto"/>
        <w:left w:val="none" w:sz="0" w:space="0" w:color="auto"/>
        <w:bottom w:val="none" w:sz="0" w:space="0" w:color="auto"/>
        <w:right w:val="none" w:sz="0" w:space="0" w:color="auto"/>
      </w:divBdr>
    </w:div>
    <w:div w:id="196743888">
      <w:marLeft w:val="480"/>
      <w:marRight w:val="0"/>
      <w:marTop w:val="0"/>
      <w:marBottom w:val="0"/>
      <w:divBdr>
        <w:top w:val="none" w:sz="0" w:space="0" w:color="auto"/>
        <w:left w:val="none" w:sz="0" w:space="0" w:color="auto"/>
        <w:bottom w:val="none" w:sz="0" w:space="0" w:color="auto"/>
        <w:right w:val="none" w:sz="0" w:space="0" w:color="auto"/>
      </w:divBdr>
    </w:div>
    <w:div w:id="203173811">
      <w:marLeft w:val="480"/>
      <w:marRight w:val="0"/>
      <w:marTop w:val="0"/>
      <w:marBottom w:val="0"/>
      <w:divBdr>
        <w:top w:val="none" w:sz="0" w:space="0" w:color="auto"/>
        <w:left w:val="none" w:sz="0" w:space="0" w:color="auto"/>
        <w:bottom w:val="none" w:sz="0" w:space="0" w:color="auto"/>
        <w:right w:val="none" w:sz="0" w:space="0" w:color="auto"/>
      </w:divBdr>
    </w:div>
    <w:div w:id="221672437">
      <w:marLeft w:val="480"/>
      <w:marRight w:val="0"/>
      <w:marTop w:val="0"/>
      <w:marBottom w:val="0"/>
      <w:divBdr>
        <w:top w:val="none" w:sz="0" w:space="0" w:color="auto"/>
        <w:left w:val="none" w:sz="0" w:space="0" w:color="auto"/>
        <w:bottom w:val="none" w:sz="0" w:space="0" w:color="auto"/>
        <w:right w:val="none" w:sz="0" w:space="0" w:color="auto"/>
      </w:divBdr>
    </w:div>
    <w:div w:id="221871395">
      <w:marLeft w:val="480"/>
      <w:marRight w:val="0"/>
      <w:marTop w:val="0"/>
      <w:marBottom w:val="0"/>
      <w:divBdr>
        <w:top w:val="none" w:sz="0" w:space="0" w:color="auto"/>
        <w:left w:val="none" w:sz="0" w:space="0" w:color="auto"/>
        <w:bottom w:val="none" w:sz="0" w:space="0" w:color="auto"/>
        <w:right w:val="none" w:sz="0" w:space="0" w:color="auto"/>
      </w:divBdr>
    </w:div>
    <w:div w:id="226846061">
      <w:marLeft w:val="480"/>
      <w:marRight w:val="0"/>
      <w:marTop w:val="0"/>
      <w:marBottom w:val="0"/>
      <w:divBdr>
        <w:top w:val="none" w:sz="0" w:space="0" w:color="auto"/>
        <w:left w:val="none" w:sz="0" w:space="0" w:color="auto"/>
        <w:bottom w:val="none" w:sz="0" w:space="0" w:color="auto"/>
        <w:right w:val="none" w:sz="0" w:space="0" w:color="auto"/>
      </w:divBdr>
    </w:div>
    <w:div w:id="235015323">
      <w:marLeft w:val="480"/>
      <w:marRight w:val="0"/>
      <w:marTop w:val="0"/>
      <w:marBottom w:val="0"/>
      <w:divBdr>
        <w:top w:val="none" w:sz="0" w:space="0" w:color="auto"/>
        <w:left w:val="none" w:sz="0" w:space="0" w:color="auto"/>
        <w:bottom w:val="none" w:sz="0" w:space="0" w:color="auto"/>
        <w:right w:val="none" w:sz="0" w:space="0" w:color="auto"/>
      </w:divBdr>
    </w:div>
    <w:div w:id="258832855">
      <w:marLeft w:val="480"/>
      <w:marRight w:val="0"/>
      <w:marTop w:val="0"/>
      <w:marBottom w:val="0"/>
      <w:divBdr>
        <w:top w:val="none" w:sz="0" w:space="0" w:color="auto"/>
        <w:left w:val="none" w:sz="0" w:space="0" w:color="auto"/>
        <w:bottom w:val="none" w:sz="0" w:space="0" w:color="auto"/>
        <w:right w:val="none" w:sz="0" w:space="0" w:color="auto"/>
      </w:divBdr>
    </w:div>
    <w:div w:id="265889407">
      <w:marLeft w:val="480"/>
      <w:marRight w:val="0"/>
      <w:marTop w:val="0"/>
      <w:marBottom w:val="0"/>
      <w:divBdr>
        <w:top w:val="none" w:sz="0" w:space="0" w:color="auto"/>
        <w:left w:val="none" w:sz="0" w:space="0" w:color="auto"/>
        <w:bottom w:val="none" w:sz="0" w:space="0" w:color="auto"/>
        <w:right w:val="none" w:sz="0" w:space="0" w:color="auto"/>
      </w:divBdr>
    </w:div>
    <w:div w:id="288707731">
      <w:marLeft w:val="480"/>
      <w:marRight w:val="0"/>
      <w:marTop w:val="0"/>
      <w:marBottom w:val="0"/>
      <w:divBdr>
        <w:top w:val="none" w:sz="0" w:space="0" w:color="auto"/>
        <w:left w:val="none" w:sz="0" w:space="0" w:color="auto"/>
        <w:bottom w:val="none" w:sz="0" w:space="0" w:color="auto"/>
        <w:right w:val="none" w:sz="0" w:space="0" w:color="auto"/>
      </w:divBdr>
    </w:div>
    <w:div w:id="292374483">
      <w:marLeft w:val="480"/>
      <w:marRight w:val="0"/>
      <w:marTop w:val="0"/>
      <w:marBottom w:val="0"/>
      <w:divBdr>
        <w:top w:val="none" w:sz="0" w:space="0" w:color="auto"/>
        <w:left w:val="none" w:sz="0" w:space="0" w:color="auto"/>
        <w:bottom w:val="none" w:sz="0" w:space="0" w:color="auto"/>
        <w:right w:val="none" w:sz="0" w:space="0" w:color="auto"/>
      </w:divBdr>
    </w:div>
    <w:div w:id="293027005">
      <w:marLeft w:val="480"/>
      <w:marRight w:val="0"/>
      <w:marTop w:val="0"/>
      <w:marBottom w:val="0"/>
      <w:divBdr>
        <w:top w:val="none" w:sz="0" w:space="0" w:color="auto"/>
        <w:left w:val="none" w:sz="0" w:space="0" w:color="auto"/>
        <w:bottom w:val="none" w:sz="0" w:space="0" w:color="auto"/>
        <w:right w:val="none" w:sz="0" w:space="0" w:color="auto"/>
      </w:divBdr>
    </w:div>
    <w:div w:id="294676992">
      <w:marLeft w:val="480"/>
      <w:marRight w:val="0"/>
      <w:marTop w:val="0"/>
      <w:marBottom w:val="0"/>
      <w:divBdr>
        <w:top w:val="none" w:sz="0" w:space="0" w:color="auto"/>
        <w:left w:val="none" w:sz="0" w:space="0" w:color="auto"/>
        <w:bottom w:val="none" w:sz="0" w:space="0" w:color="auto"/>
        <w:right w:val="none" w:sz="0" w:space="0" w:color="auto"/>
      </w:divBdr>
    </w:div>
    <w:div w:id="295574792">
      <w:marLeft w:val="480"/>
      <w:marRight w:val="0"/>
      <w:marTop w:val="0"/>
      <w:marBottom w:val="0"/>
      <w:divBdr>
        <w:top w:val="none" w:sz="0" w:space="0" w:color="auto"/>
        <w:left w:val="none" w:sz="0" w:space="0" w:color="auto"/>
        <w:bottom w:val="none" w:sz="0" w:space="0" w:color="auto"/>
        <w:right w:val="none" w:sz="0" w:space="0" w:color="auto"/>
      </w:divBdr>
    </w:div>
    <w:div w:id="296301241">
      <w:marLeft w:val="480"/>
      <w:marRight w:val="0"/>
      <w:marTop w:val="0"/>
      <w:marBottom w:val="0"/>
      <w:divBdr>
        <w:top w:val="none" w:sz="0" w:space="0" w:color="auto"/>
        <w:left w:val="none" w:sz="0" w:space="0" w:color="auto"/>
        <w:bottom w:val="none" w:sz="0" w:space="0" w:color="auto"/>
        <w:right w:val="none" w:sz="0" w:space="0" w:color="auto"/>
      </w:divBdr>
    </w:div>
    <w:div w:id="306782773">
      <w:marLeft w:val="480"/>
      <w:marRight w:val="0"/>
      <w:marTop w:val="0"/>
      <w:marBottom w:val="0"/>
      <w:divBdr>
        <w:top w:val="none" w:sz="0" w:space="0" w:color="auto"/>
        <w:left w:val="none" w:sz="0" w:space="0" w:color="auto"/>
        <w:bottom w:val="none" w:sz="0" w:space="0" w:color="auto"/>
        <w:right w:val="none" w:sz="0" w:space="0" w:color="auto"/>
      </w:divBdr>
    </w:div>
    <w:div w:id="316348529">
      <w:marLeft w:val="480"/>
      <w:marRight w:val="0"/>
      <w:marTop w:val="0"/>
      <w:marBottom w:val="0"/>
      <w:divBdr>
        <w:top w:val="none" w:sz="0" w:space="0" w:color="auto"/>
        <w:left w:val="none" w:sz="0" w:space="0" w:color="auto"/>
        <w:bottom w:val="none" w:sz="0" w:space="0" w:color="auto"/>
        <w:right w:val="none" w:sz="0" w:space="0" w:color="auto"/>
      </w:divBdr>
    </w:div>
    <w:div w:id="337734079">
      <w:marLeft w:val="480"/>
      <w:marRight w:val="0"/>
      <w:marTop w:val="0"/>
      <w:marBottom w:val="0"/>
      <w:divBdr>
        <w:top w:val="none" w:sz="0" w:space="0" w:color="auto"/>
        <w:left w:val="none" w:sz="0" w:space="0" w:color="auto"/>
        <w:bottom w:val="none" w:sz="0" w:space="0" w:color="auto"/>
        <w:right w:val="none" w:sz="0" w:space="0" w:color="auto"/>
      </w:divBdr>
    </w:div>
    <w:div w:id="355742476">
      <w:marLeft w:val="480"/>
      <w:marRight w:val="0"/>
      <w:marTop w:val="0"/>
      <w:marBottom w:val="0"/>
      <w:divBdr>
        <w:top w:val="none" w:sz="0" w:space="0" w:color="auto"/>
        <w:left w:val="none" w:sz="0" w:space="0" w:color="auto"/>
        <w:bottom w:val="none" w:sz="0" w:space="0" w:color="auto"/>
        <w:right w:val="none" w:sz="0" w:space="0" w:color="auto"/>
      </w:divBdr>
    </w:div>
    <w:div w:id="361443770">
      <w:marLeft w:val="480"/>
      <w:marRight w:val="0"/>
      <w:marTop w:val="0"/>
      <w:marBottom w:val="0"/>
      <w:divBdr>
        <w:top w:val="none" w:sz="0" w:space="0" w:color="auto"/>
        <w:left w:val="none" w:sz="0" w:space="0" w:color="auto"/>
        <w:bottom w:val="none" w:sz="0" w:space="0" w:color="auto"/>
        <w:right w:val="none" w:sz="0" w:space="0" w:color="auto"/>
      </w:divBdr>
    </w:div>
    <w:div w:id="368729456">
      <w:marLeft w:val="480"/>
      <w:marRight w:val="0"/>
      <w:marTop w:val="0"/>
      <w:marBottom w:val="0"/>
      <w:divBdr>
        <w:top w:val="none" w:sz="0" w:space="0" w:color="auto"/>
        <w:left w:val="none" w:sz="0" w:space="0" w:color="auto"/>
        <w:bottom w:val="none" w:sz="0" w:space="0" w:color="auto"/>
        <w:right w:val="none" w:sz="0" w:space="0" w:color="auto"/>
      </w:divBdr>
    </w:div>
    <w:div w:id="370616638">
      <w:marLeft w:val="480"/>
      <w:marRight w:val="0"/>
      <w:marTop w:val="0"/>
      <w:marBottom w:val="0"/>
      <w:divBdr>
        <w:top w:val="none" w:sz="0" w:space="0" w:color="auto"/>
        <w:left w:val="none" w:sz="0" w:space="0" w:color="auto"/>
        <w:bottom w:val="none" w:sz="0" w:space="0" w:color="auto"/>
        <w:right w:val="none" w:sz="0" w:space="0" w:color="auto"/>
      </w:divBdr>
    </w:div>
    <w:div w:id="376466162">
      <w:marLeft w:val="480"/>
      <w:marRight w:val="0"/>
      <w:marTop w:val="0"/>
      <w:marBottom w:val="0"/>
      <w:divBdr>
        <w:top w:val="none" w:sz="0" w:space="0" w:color="auto"/>
        <w:left w:val="none" w:sz="0" w:space="0" w:color="auto"/>
        <w:bottom w:val="none" w:sz="0" w:space="0" w:color="auto"/>
        <w:right w:val="none" w:sz="0" w:space="0" w:color="auto"/>
      </w:divBdr>
    </w:div>
    <w:div w:id="386759767">
      <w:marLeft w:val="480"/>
      <w:marRight w:val="0"/>
      <w:marTop w:val="0"/>
      <w:marBottom w:val="0"/>
      <w:divBdr>
        <w:top w:val="none" w:sz="0" w:space="0" w:color="auto"/>
        <w:left w:val="none" w:sz="0" w:space="0" w:color="auto"/>
        <w:bottom w:val="none" w:sz="0" w:space="0" w:color="auto"/>
        <w:right w:val="none" w:sz="0" w:space="0" w:color="auto"/>
      </w:divBdr>
    </w:div>
    <w:div w:id="393891948">
      <w:marLeft w:val="480"/>
      <w:marRight w:val="0"/>
      <w:marTop w:val="0"/>
      <w:marBottom w:val="0"/>
      <w:divBdr>
        <w:top w:val="none" w:sz="0" w:space="0" w:color="auto"/>
        <w:left w:val="none" w:sz="0" w:space="0" w:color="auto"/>
        <w:bottom w:val="none" w:sz="0" w:space="0" w:color="auto"/>
        <w:right w:val="none" w:sz="0" w:space="0" w:color="auto"/>
      </w:divBdr>
    </w:div>
    <w:div w:id="399255877">
      <w:marLeft w:val="480"/>
      <w:marRight w:val="0"/>
      <w:marTop w:val="0"/>
      <w:marBottom w:val="0"/>
      <w:divBdr>
        <w:top w:val="none" w:sz="0" w:space="0" w:color="auto"/>
        <w:left w:val="none" w:sz="0" w:space="0" w:color="auto"/>
        <w:bottom w:val="none" w:sz="0" w:space="0" w:color="auto"/>
        <w:right w:val="none" w:sz="0" w:space="0" w:color="auto"/>
      </w:divBdr>
    </w:div>
    <w:div w:id="399907192">
      <w:marLeft w:val="480"/>
      <w:marRight w:val="0"/>
      <w:marTop w:val="0"/>
      <w:marBottom w:val="0"/>
      <w:divBdr>
        <w:top w:val="none" w:sz="0" w:space="0" w:color="auto"/>
        <w:left w:val="none" w:sz="0" w:space="0" w:color="auto"/>
        <w:bottom w:val="none" w:sz="0" w:space="0" w:color="auto"/>
        <w:right w:val="none" w:sz="0" w:space="0" w:color="auto"/>
      </w:divBdr>
    </w:div>
    <w:div w:id="404380943">
      <w:marLeft w:val="480"/>
      <w:marRight w:val="0"/>
      <w:marTop w:val="0"/>
      <w:marBottom w:val="0"/>
      <w:divBdr>
        <w:top w:val="none" w:sz="0" w:space="0" w:color="auto"/>
        <w:left w:val="none" w:sz="0" w:space="0" w:color="auto"/>
        <w:bottom w:val="none" w:sz="0" w:space="0" w:color="auto"/>
        <w:right w:val="none" w:sz="0" w:space="0" w:color="auto"/>
      </w:divBdr>
    </w:div>
    <w:div w:id="407653955">
      <w:marLeft w:val="480"/>
      <w:marRight w:val="0"/>
      <w:marTop w:val="0"/>
      <w:marBottom w:val="0"/>
      <w:divBdr>
        <w:top w:val="none" w:sz="0" w:space="0" w:color="auto"/>
        <w:left w:val="none" w:sz="0" w:space="0" w:color="auto"/>
        <w:bottom w:val="none" w:sz="0" w:space="0" w:color="auto"/>
        <w:right w:val="none" w:sz="0" w:space="0" w:color="auto"/>
      </w:divBdr>
    </w:div>
    <w:div w:id="412050505">
      <w:marLeft w:val="480"/>
      <w:marRight w:val="0"/>
      <w:marTop w:val="0"/>
      <w:marBottom w:val="0"/>
      <w:divBdr>
        <w:top w:val="none" w:sz="0" w:space="0" w:color="auto"/>
        <w:left w:val="none" w:sz="0" w:space="0" w:color="auto"/>
        <w:bottom w:val="none" w:sz="0" w:space="0" w:color="auto"/>
        <w:right w:val="none" w:sz="0" w:space="0" w:color="auto"/>
      </w:divBdr>
    </w:div>
    <w:div w:id="415170823">
      <w:marLeft w:val="480"/>
      <w:marRight w:val="0"/>
      <w:marTop w:val="0"/>
      <w:marBottom w:val="0"/>
      <w:divBdr>
        <w:top w:val="none" w:sz="0" w:space="0" w:color="auto"/>
        <w:left w:val="none" w:sz="0" w:space="0" w:color="auto"/>
        <w:bottom w:val="none" w:sz="0" w:space="0" w:color="auto"/>
        <w:right w:val="none" w:sz="0" w:space="0" w:color="auto"/>
      </w:divBdr>
    </w:div>
    <w:div w:id="423765708">
      <w:marLeft w:val="480"/>
      <w:marRight w:val="0"/>
      <w:marTop w:val="0"/>
      <w:marBottom w:val="0"/>
      <w:divBdr>
        <w:top w:val="none" w:sz="0" w:space="0" w:color="auto"/>
        <w:left w:val="none" w:sz="0" w:space="0" w:color="auto"/>
        <w:bottom w:val="none" w:sz="0" w:space="0" w:color="auto"/>
        <w:right w:val="none" w:sz="0" w:space="0" w:color="auto"/>
      </w:divBdr>
    </w:div>
    <w:div w:id="427042706">
      <w:marLeft w:val="480"/>
      <w:marRight w:val="0"/>
      <w:marTop w:val="0"/>
      <w:marBottom w:val="0"/>
      <w:divBdr>
        <w:top w:val="none" w:sz="0" w:space="0" w:color="auto"/>
        <w:left w:val="none" w:sz="0" w:space="0" w:color="auto"/>
        <w:bottom w:val="none" w:sz="0" w:space="0" w:color="auto"/>
        <w:right w:val="none" w:sz="0" w:space="0" w:color="auto"/>
      </w:divBdr>
    </w:div>
    <w:div w:id="428432838">
      <w:marLeft w:val="480"/>
      <w:marRight w:val="0"/>
      <w:marTop w:val="0"/>
      <w:marBottom w:val="0"/>
      <w:divBdr>
        <w:top w:val="none" w:sz="0" w:space="0" w:color="auto"/>
        <w:left w:val="none" w:sz="0" w:space="0" w:color="auto"/>
        <w:bottom w:val="none" w:sz="0" w:space="0" w:color="auto"/>
        <w:right w:val="none" w:sz="0" w:space="0" w:color="auto"/>
      </w:divBdr>
    </w:div>
    <w:div w:id="429620098">
      <w:marLeft w:val="480"/>
      <w:marRight w:val="0"/>
      <w:marTop w:val="0"/>
      <w:marBottom w:val="0"/>
      <w:divBdr>
        <w:top w:val="none" w:sz="0" w:space="0" w:color="auto"/>
        <w:left w:val="none" w:sz="0" w:space="0" w:color="auto"/>
        <w:bottom w:val="none" w:sz="0" w:space="0" w:color="auto"/>
        <w:right w:val="none" w:sz="0" w:space="0" w:color="auto"/>
      </w:divBdr>
    </w:div>
    <w:div w:id="445395112">
      <w:marLeft w:val="480"/>
      <w:marRight w:val="0"/>
      <w:marTop w:val="0"/>
      <w:marBottom w:val="0"/>
      <w:divBdr>
        <w:top w:val="none" w:sz="0" w:space="0" w:color="auto"/>
        <w:left w:val="none" w:sz="0" w:space="0" w:color="auto"/>
        <w:bottom w:val="none" w:sz="0" w:space="0" w:color="auto"/>
        <w:right w:val="none" w:sz="0" w:space="0" w:color="auto"/>
      </w:divBdr>
    </w:div>
    <w:div w:id="448356605">
      <w:marLeft w:val="480"/>
      <w:marRight w:val="0"/>
      <w:marTop w:val="0"/>
      <w:marBottom w:val="0"/>
      <w:divBdr>
        <w:top w:val="none" w:sz="0" w:space="0" w:color="auto"/>
        <w:left w:val="none" w:sz="0" w:space="0" w:color="auto"/>
        <w:bottom w:val="none" w:sz="0" w:space="0" w:color="auto"/>
        <w:right w:val="none" w:sz="0" w:space="0" w:color="auto"/>
      </w:divBdr>
    </w:div>
    <w:div w:id="452402050">
      <w:marLeft w:val="480"/>
      <w:marRight w:val="0"/>
      <w:marTop w:val="0"/>
      <w:marBottom w:val="0"/>
      <w:divBdr>
        <w:top w:val="none" w:sz="0" w:space="0" w:color="auto"/>
        <w:left w:val="none" w:sz="0" w:space="0" w:color="auto"/>
        <w:bottom w:val="none" w:sz="0" w:space="0" w:color="auto"/>
        <w:right w:val="none" w:sz="0" w:space="0" w:color="auto"/>
      </w:divBdr>
    </w:div>
    <w:div w:id="466124420">
      <w:marLeft w:val="480"/>
      <w:marRight w:val="0"/>
      <w:marTop w:val="0"/>
      <w:marBottom w:val="0"/>
      <w:divBdr>
        <w:top w:val="none" w:sz="0" w:space="0" w:color="auto"/>
        <w:left w:val="none" w:sz="0" w:space="0" w:color="auto"/>
        <w:bottom w:val="none" w:sz="0" w:space="0" w:color="auto"/>
        <w:right w:val="none" w:sz="0" w:space="0" w:color="auto"/>
      </w:divBdr>
    </w:div>
    <w:div w:id="467286209">
      <w:marLeft w:val="480"/>
      <w:marRight w:val="0"/>
      <w:marTop w:val="0"/>
      <w:marBottom w:val="0"/>
      <w:divBdr>
        <w:top w:val="none" w:sz="0" w:space="0" w:color="auto"/>
        <w:left w:val="none" w:sz="0" w:space="0" w:color="auto"/>
        <w:bottom w:val="none" w:sz="0" w:space="0" w:color="auto"/>
        <w:right w:val="none" w:sz="0" w:space="0" w:color="auto"/>
      </w:divBdr>
    </w:div>
    <w:div w:id="468977234">
      <w:marLeft w:val="480"/>
      <w:marRight w:val="0"/>
      <w:marTop w:val="0"/>
      <w:marBottom w:val="0"/>
      <w:divBdr>
        <w:top w:val="none" w:sz="0" w:space="0" w:color="auto"/>
        <w:left w:val="none" w:sz="0" w:space="0" w:color="auto"/>
        <w:bottom w:val="none" w:sz="0" w:space="0" w:color="auto"/>
        <w:right w:val="none" w:sz="0" w:space="0" w:color="auto"/>
      </w:divBdr>
    </w:div>
    <w:div w:id="469204562">
      <w:marLeft w:val="480"/>
      <w:marRight w:val="0"/>
      <w:marTop w:val="0"/>
      <w:marBottom w:val="0"/>
      <w:divBdr>
        <w:top w:val="none" w:sz="0" w:space="0" w:color="auto"/>
        <w:left w:val="none" w:sz="0" w:space="0" w:color="auto"/>
        <w:bottom w:val="none" w:sz="0" w:space="0" w:color="auto"/>
        <w:right w:val="none" w:sz="0" w:space="0" w:color="auto"/>
      </w:divBdr>
    </w:div>
    <w:div w:id="469401124">
      <w:marLeft w:val="480"/>
      <w:marRight w:val="0"/>
      <w:marTop w:val="0"/>
      <w:marBottom w:val="0"/>
      <w:divBdr>
        <w:top w:val="none" w:sz="0" w:space="0" w:color="auto"/>
        <w:left w:val="none" w:sz="0" w:space="0" w:color="auto"/>
        <w:bottom w:val="none" w:sz="0" w:space="0" w:color="auto"/>
        <w:right w:val="none" w:sz="0" w:space="0" w:color="auto"/>
      </w:divBdr>
    </w:div>
    <w:div w:id="486946705">
      <w:marLeft w:val="480"/>
      <w:marRight w:val="0"/>
      <w:marTop w:val="0"/>
      <w:marBottom w:val="0"/>
      <w:divBdr>
        <w:top w:val="none" w:sz="0" w:space="0" w:color="auto"/>
        <w:left w:val="none" w:sz="0" w:space="0" w:color="auto"/>
        <w:bottom w:val="none" w:sz="0" w:space="0" w:color="auto"/>
        <w:right w:val="none" w:sz="0" w:space="0" w:color="auto"/>
      </w:divBdr>
    </w:div>
    <w:div w:id="489828449">
      <w:marLeft w:val="480"/>
      <w:marRight w:val="0"/>
      <w:marTop w:val="0"/>
      <w:marBottom w:val="0"/>
      <w:divBdr>
        <w:top w:val="none" w:sz="0" w:space="0" w:color="auto"/>
        <w:left w:val="none" w:sz="0" w:space="0" w:color="auto"/>
        <w:bottom w:val="none" w:sz="0" w:space="0" w:color="auto"/>
        <w:right w:val="none" w:sz="0" w:space="0" w:color="auto"/>
      </w:divBdr>
    </w:div>
    <w:div w:id="496726962">
      <w:marLeft w:val="480"/>
      <w:marRight w:val="0"/>
      <w:marTop w:val="0"/>
      <w:marBottom w:val="0"/>
      <w:divBdr>
        <w:top w:val="none" w:sz="0" w:space="0" w:color="auto"/>
        <w:left w:val="none" w:sz="0" w:space="0" w:color="auto"/>
        <w:bottom w:val="none" w:sz="0" w:space="0" w:color="auto"/>
        <w:right w:val="none" w:sz="0" w:space="0" w:color="auto"/>
      </w:divBdr>
    </w:div>
    <w:div w:id="497815968">
      <w:marLeft w:val="480"/>
      <w:marRight w:val="0"/>
      <w:marTop w:val="0"/>
      <w:marBottom w:val="0"/>
      <w:divBdr>
        <w:top w:val="none" w:sz="0" w:space="0" w:color="auto"/>
        <w:left w:val="none" w:sz="0" w:space="0" w:color="auto"/>
        <w:bottom w:val="none" w:sz="0" w:space="0" w:color="auto"/>
        <w:right w:val="none" w:sz="0" w:space="0" w:color="auto"/>
      </w:divBdr>
    </w:div>
    <w:div w:id="501775474">
      <w:marLeft w:val="480"/>
      <w:marRight w:val="0"/>
      <w:marTop w:val="0"/>
      <w:marBottom w:val="0"/>
      <w:divBdr>
        <w:top w:val="none" w:sz="0" w:space="0" w:color="auto"/>
        <w:left w:val="none" w:sz="0" w:space="0" w:color="auto"/>
        <w:bottom w:val="none" w:sz="0" w:space="0" w:color="auto"/>
        <w:right w:val="none" w:sz="0" w:space="0" w:color="auto"/>
      </w:divBdr>
    </w:div>
    <w:div w:id="505630960">
      <w:marLeft w:val="480"/>
      <w:marRight w:val="0"/>
      <w:marTop w:val="0"/>
      <w:marBottom w:val="0"/>
      <w:divBdr>
        <w:top w:val="none" w:sz="0" w:space="0" w:color="auto"/>
        <w:left w:val="none" w:sz="0" w:space="0" w:color="auto"/>
        <w:bottom w:val="none" w:sz="0" w:space="0" w:color="auto"/>
        <w:right w:val="none" w:sz="0" w:space="0" w:color="auto"/>
      </w:divBdr>
    </w:div>
    <w:div w:id="511799967">
      <w:marLeft w:val="480"/>
      <w:marRight w:val="0"/>
      <w:marTop w:val="0"/>
      <w:marBottom w:val="0"/>
      <w:divBdr>
        <w:top w:val="none" w:sz="0" w:space="0" w:color="auto"/>
        <w:left w:val="none" w:sz="0" w:space="0" w:color="auto"/>
        <w:bottom w:val="none" w:sz="0" w:space="0" w:color="auto"/>
        <w:right w:val="none" w:sz="0" w:space="0" w:color="auto"/>
      </w:divBdr>
    </w:div>
    <w:div w:id="518854322">
      <w:marLeft w:val="480"/>
      <w:marRight w:val="0"/>
      <w:marTop w:val="0"/>
      <w:marBottom w:val="0"/>
      <w:divBdr>
        <w:top w:val="none" w:sz="0" w:space="0" w:color="auto"/>
        <w:left w:val="none" w:sz="0" w:space="0" w:color="auto"/>
        <w:bottom w:val="none" w:sz="0" w:space="0" w:color="auto"/>
        <w:right w:val="none" w:sz="0" w:space="0" w:color="auto"/>
      </w:divBdr>
    </w:div>
    <w:div w:id="533923895">
      <w:marLeft w:val="480"/>
      <w:marRight w:val="0"/>
      <w:marTop w:val="0"/>
      <w:marBottom w:val="0"/>
      <w:divBdr>
        <w:top w:val="none" w:sz="0" w:space="0" w:color="auto"/>
        <w:left w:val="none" w:sz="0" w:space="0" w:color="auto"/>
        <w:bottom w:val="none" w:sz="0" w:space="0" w:color="auto"/>
        <w:right w:val="none" w:sz="0" w:space="0" w:color="auto"/>
      </w:divBdr>
    </w:div>
    <w:div w:id="555239632">
      <w:marLeft w:val="480"/>
      <w:marRight w:val="0"/>
      <w:marTop w:val="0"/>
      <w:marBottom w:val="0"/>
      <w:divBdr>
        <w:top w:val="none" w:sz="0" w:space="0" w:color="auto"/>
        <w:left w:val="none" w:sz="0" w:space="0" w:color="auto"/>
        <w:bottom w:val="none" w:sz="0" w:space="0" w:color="auto"/>
        <w:right w:val="none" w:sz="0" w:space="0" w:color="auto"/>
      </w:divBdr>
    </w:div>
    <w:div w:id="562835285">
      <w:marLeft w:val="480"/>
      <w:marRight w:val="0"/>
      <w:marTop w:val="0"/>
      <w:marBottom w:val="0"/>
      <w:divBdr>
        <w:top w:val="none" w:sz="0" w:space="0" w:color="auto"/>
        <w:left w:val="none" w:sz="0" w:space="0" w:color="auto"/>
        <w:bottom w:val="none" w:sz="0" w:space="0" w:color="auto"/>
        <w:right w:val="none" w:sz="0" w:space="0" w:color="auto"/>
      </w:divBdr>
    </w:div>
    <w:div w:id="569270237">
      <w:marLeft w:val="480"/>
      <w:marRight w:val="0"/>
      <w:marTop w:val="0"/>
      <w:marBottom w:val="0"/>
      <w:divBdr>
        <w:top w:val="none" w:sz="0" w:space="0" w:color="auto"/>
        <w:left w:val="none" w:sz="0" w:space="0" w:color="auto"/>
        <w:bottom w:val="none" w:sz="0" w:space="0" w:color="auto"/>
        <w:right w:val="none" w:sz="0" w:space="0" w:color="auto"/>
      </w:divBdr>
    </w:div>
    <w:div w:id="572392680">
      <w:marLeft w:val="480"/>
      <w:marRight w:val="0"/>
      <w:marTop w:val="0"/>
      <w:marBottom w:val="0"/>
      <w:divBdr>
        <w:top w:val="none" w:sz="0" w:space="0" w:color="auto"/>
        <w:left w:val="none" w:sz="0" w:space="0" w:color="auto"/>
        <w:bottom w:val="none" w:sz="0" w:space="0" w:color="auto"/>
        <w:right w:val="none" w:sz="0" w:space="0" w:color="auto"/>
      </w:divBdr>
    </w:div>
    <w:div w:id="573974218">
      <w:marLeft w:val="480"/>
      <w:marRight w:val="0"/>
      <w:marTop w:val="0"/>
      <w:marBottom w:val="0"/>
      <w:divBdr>
        <w:top w:val="none" w:sz="0" w:space="0" w:color="auto"/>
        <w:left w:val="none" w:sz="0" w:space="0" w:color="auto"/>
        <w:bottom w:val="none" w:sz="0" w:space="0" w:color="auto"/>
        <w:right w:val="none" w:sz="0" w:space="0" w:color="auto"/>
      </w:divBdr>
    </w:div>
    <w:div w:id="583683901">
      <w:marLeft w:val="480"/>
      <w:marRight w:val="0"/>
      <w:marTop w:val="0"/>
      <w:marBottom w:val="0"/>
      <w:divBdr>
        <w:top w:val="none" w:sz="0" w:space="0" w:color="auto"/>
        <w:left w:val="none" w:sz="0" w:space="0" w:color="auto"/>
        <w:bottom w:val="none" w:sz="0" w:space="0" w:color="auto"/>
        <w:right w:val="none" w:sz="0" w:space="0" w:color="auto"/>
      </w:divBdr>
    </w:div>
    <w:div w:id="585461396">
      <w:marLeft w:val="480"/>
      <w:marRight w:val="0"/>
      <w:marTop w:val="0"/>
      <w:marBottom w:val="0"/>
      <w:divBdr>
        <w:top w:val="none" w:sz="0" w:space="0" w:color="auto"/>
        <w:left w:val="none" w:sz="0" w:space="0" w:color="auto"/>
        <w:bottom w:val="none" w:sz="0" w:space="0" w:color="auto"/>
        <w:right w:val="none" w:sz="0" w:space="0" w:color="auto"/>
      </w:divBdr>
    </w:div>
    <w:div w:id="591356814">
      <w:marLeft w:val="480"/>
      <w:marRight w:val="0"/>
      <w:marTop w:val="0"/>
      <w:marBottom w:val="0"/>
      <w:divBdr>
        <w:top w:val="none" w:sz="0" w:space="0" w:color="auto"/>
        <w:left w:val="none" w:sz="0" w:space="0" w:color="auto"/>
        <w:bottom w:val="none" w:sz="0" w:space="0" w:color="auto"/>
        <w:right w:val="none" w:sz="0" w:space="0" w:color="auto"/>
      </w:divBdr>
    </w:div>
    <w:div w:id="592589670">
      <w:marLeft w:val="480"/>
      <w:marRight w:val="0"/>
      <w:marTop w:val="0"/>
      <w:marBottom w:val="0"/>
      <w:divBdr>
        <w:top w:val="none" w:sz="0" w:space="0" w:color="auto"/>
        <w:left w:val="none" w:sz="0" w:space="0" w:color="auto"/>
        <w:bottom w:val="none" w:sz="0" w:space="0" w:color="auto"/>
        <w:right w:val="none" w:sz="0" w:space="0" w:color="auto"/>
      </w:divBdr>
    </w:div>
    <w:div w:id="607202415">
      <w:marLeft w:val="480"/>
      <w:marRight w:val="0"/>
      <w:marTop w:val="0"/>
      <w:marBottom w:val="0"/>
      <w:divBdr>
        <w:top w:val="none" w:sz="0" w:space="0" w:color="auto"/>
        <w:left w:val="none" w:sz="0" w:space="0" w:color="auto"/>
        <w:bottom w:val="none" w:sz="0" w:space="0" w:color="auto"/>
        <w:right w:val="none" w:sz="0" w:space="0" w:color="auto"/>
      </w:divBdr>
    </w:div>
    <w:div w:id="611327487">
      <w:marLeft w:val="480"/>
      <w:marRight w:val="0"/>
      <w:marTop w:val="0"/>
      <w:marBottom w:val="0"/>
      <w:divBdr>
        <w:top w:val="none" w:sz="0" w:space="0" w:color="auto"/>
        <w:left w:val="none" w:sz="0" w:space="0" w:color="auto"/>
        <w:bottom w:val="none" w:sz="0" w:space="0" w:color="auto"/>
        <w:right w:val="none" w:sz="0" w:space="0" w:color="auto"/>
      </w:divBdr>
    </w:div>
    <w:div w:id="611328342">
      <w:marLeft w:val="480"/>
      <w:marRight w:val="0"/>
      <w:marTop w:val="0"/>
      <w:marBottom w:val="0"/>
      <w:divBdr>
        <w:top w:val="none" w:sz="0" w:space="0" w:color="auto"/>
        <w:left w:val="none" w:sz="0" w:space="0" w:color="auto"/>
        <w:bottom w:val="none" w:sz="0" w:space="0" w:color="auto"/>
        <w:right w:val="none" w:sz="0" w:space="0" w:color="auto"/>
      </w:divBdr>
    </w:div>
    <w:div w:id="614678235">
      <w:marLeft w:val="480"/>
      <w:marRight w:val="0"/>
      <w:marTop w:val="0"/>
      <w:marBottom w:val="0"/>
      <w:divBdr>
        <w:top w:val="none" w:sz="0" w:space="0" w:color="auto"/>
        <w:left w:val="none" w:sz="0" w:space="0" w:color="auto"/>
        <w:bottom w:val="none" w:sz="0" w:space="0" w:color="auto"/>
        <w:right w:val="none" w:sz="0" w:space="0" w:color="auto"/>
      </w:divBdr>
    </w:div>
    <w:div w:id="618529069">
      <w:marLeft w:val="480"/>
      <w:marRight w:val="0"/>
      <w:marTop w:val="0"/>
      <w:marBottom w:val="0"/>
      <w:divBdr>
        <w:top w:val="none" w:sz="0" w:space="0" w:color="auto"/>
        <w:left w:val="none" w:sz="0" w:space="0" w:color="auto"/>
        <w:bottom w:val="none" w:sz="0" w:space="0" w:color="auto"/>
        <w:right w:val="none" w:sz="0" w:space="0" w:color="auto"/>
      </w:divBdr>
    </w:div>
    <w:div w:id="620648195">
      <w:marLeft w:val="480"/>
      <w:marRight w:val="0"/>
      <w:marTop w:val="0"/>
      <w:marBottom w:val="0"/>
      <w:divBdr>
        <w:top w:val="none" w:sz="0" w:space="0" w:color="auto"/>
        <w:left w:val="none" w:sz="0" w:space="0" w:color="auto"/>
        <w:bottom w:val="none" w:sz="0" w:space="0" w:color="auto"/>
        <w:right w:val="none" w:sz="0" w:space="0" w:color="auto"/>
      </w:divBdr>
    </w:div>
    <w:div w:id="621110153">
      <w:marLeft w:val="480"/>
      <w:marRight w:val="0"/>
      <w:marTop w:val="0"/>
      <w:marBottom w:val="0"/>
      <w:divBdr>
        <w:top w:val="none" w:sz="0" w:space="0" w:color="auto"/>
        <w:left w:val="none" w:sz="0" w:space="0" w:color="auto"/>
        <w:bottom w:val="none" w:sz="0" w:space="0" w:color="auto"/>
        <w:right w:val="none" w:sz="0" w:space="0" w:color="auto"/>
      </w:divBdr>
    </w:div>
    <w:div w:id="625425512">
      <w:marLeft w:val="480"/>
      <w:marRight w:val="0"/>
      <w:marTop w:val="0"/>
      <w:marBottom w:val="0"/>
      <w:divBdr>
        <w:top w:val="none" w:sz="0" w:space="0" w:color="auto"/>
        <w:left w:val="none" w:sz="0" w:space="0" w:color="auto"/>
        <w:bottom w:val="none" w:sz="0" w:space="0" w:color="auto"/>
        <w:right w:val="none" w:sz="0" w:space="0" w:color="auto"/>
      </w:divBdr>
    </w:div>
    <w:div w:id="627855942">
      <w:marLeft w:val="480"/>
      <w:marRight w:val="0"/>
      <w:marTop w:val="0"/>
      <w:marBottom w:val="0"/>
      <w:divBdr>
        <w:top w:val="none" w:sz="0" w:space="0" w:color="auto"/>
        <w:left w:val="none" w:sz="0" w:space="0" w:color="auto"/>
        <w:bottom w:val="none" w:sz="0" w:space="0" w:color="auto"/>
        <w:right w:val="none" w:sz="0" w:space="0" w:color="auto"/>
      </w:divBdr>
    </w:div>
    <w:div w:id="645164670">
      <w:marLeft w:val="480"/>
      <w:marRight w:val="0"/>
      <w:marTop w:val="0"/>
      <w:marBottom w:val="0"/>
      <w:divBdr>
        <w:top w:val="none" w:sz="0" w:space="0" w:color="auto"/>
        <w:left w:val="none" w:sz="0" w:space="0" w:color="auto"/>
        <w:bottom w:val="none" w:sz="0" w:space="0" w:color="auto"/>
        <w:right w:val="none" w:sz="0" w:space="0" w:color="auto"/>
      </w:divBdr>
    </w:div>
    <w:div w:id="645479316">
      <w:marLeft w:val="480"/>
      <w:marRight w:val="0"/>
      <w:marTop w:val="0"/>
      <w:marBottom w:val="0"/>
      <w:divBdr>
        <w:top w:val="none" w:sz="0" w:space="0" w:color="auto"/>
        <w:left w:val="none" w:sz="0" w:space="0" w:color="auto"/>
        <w:bottom w:val="none" w:sz="0" w:space="0" w:color="auto"/>
        <w:right w:val="none" w:sz="0" w:space="0" w:color="auto"/>
      </w:divBdr>
    </w:div>
    <w:div w:id="663433268">
      <w:marLeft w:val="480"/>
      <w:marRight w:val="0"/>
      <w:marTop w:val="0"/>
      <w:marBottom w:val="0"/>
      <w:divBdr>
        <w:top w:val="none" w:sz="0" w:space="0" w:color="auto"/>
        <w:left w:val="none" w:sz="0" w:space="0" w:color="auto"/>
        <w:bottom w:val="none" w:sz="0" w:space="0" w:color="auto"/>
        <w:right w:val="none" w:sz="0" w:space="0" w:color="auto"/>
      </w:divBdr>
    </w:div>
    <w:div w:id="678116672">
      <w:marLeft w:val="480"/>
      <w:marRight w:val="0"/>
      <w:marTop w:val="0"/>
      <w:marBottom w:val="0"/>
      <w:divBdr>
        <w:top w:val="none" w:sz="0" w:space="0" w:color="auto"/>
        <w:left w:val="none" w:sz="0" w:space="0" w:color="auto"/>
        <w:bottom w:val="none" w:sz="0" w:space="0" w:color="auto"/>
        <w:right w:val="none" w:sz="0" w:space="0" w:color="auto"/>
      </w:divBdr>
    </w:div>
    <w:div w:id="714038849">
      <w:marLeft w:val="480"/>
      <w:marRight w:val="0"/>
      <w:marTop w:val="0"/>
      <w:marBottom w:val="0"/>
      <w:divBdr>
        <w:top w:val="none" w:sz="0" w:space="0" w:color="auto"/>
        <w:left w:val="none" w:sz="0" w:space="0" w:color="auto"/>
        <w:bottom w:val="none" w:sz="0" w:space="0" w:color="auto"/>
        <w:right w:val="none" w:sz="0" w:space="0" w:color="auto"/>
      </w:divBdr>
    </w:div>
    <w:div w:id="717096881">
      <w:marLeft w:val="480"/>
      <w:marRight w:val="0"/>
      <w:marTop w:val="0"/>
      <w:marBottom w:val="0"/>
      <w:divBdr>
        <w:top w:val="none" w:sz="0" w:space="0" w:color="auto"/>
        <w:left w:val="none" w:sz="0" w:space="0" w:color="auto"/>
        <w:bottom w:val="none" w:sz="0" w:space="0" w:color="auto"/>
        <w:right w:val="none" w:sz="0" w:space="0" w:color="auto"/>
      </w:divBdr>
    </w:div>
    <w:div w:id="724255712">
      <w:marLeft w:val="480"/>
      <w:marRight w:val="0"/>
      <w:marTop w:val="0"/>
      <w:marBottom w:val="0"/>
      <w:divBdr>
        <w:top w:val="none" w:sz="0" w:space="0" w:color="auto"/>
        <w:left w:val="none" w:sz="0" w:space="0" w:color="auto"/>
        <w:bottom w:val="none" w:sz="0" w:space="0" w:color="auto"/>
        <w:right w:val="none" w:sz="0" w:space="0" w:color="auto"/>
      </w:divBdr>
    </w:div>
    <w:div w:id="731469068">
      <w:marLeft w:val="480"/>
      <w:marRight w:val="0"/>
      <w:marTop w:val="0"/>
      <w:marBottom w:val="0"/>
      <w:divBdr>
        <w:top w:val="none" w:sz="0" w:space="0" w:color="auto"/>
        <w:left w:val="none" w:sz="0" w:space="0" w:color="auto"/>
        <w:bottom w:val="none" w:sz="0" w:space="0" w:color="auto"/>
        <w:right w:val="none" w:sz="0" w:space="0" w:color="auto"/>
      </w:divBdr>
    </w:div>
    <w:div w:id="732198717">
      <w:marLeft w:val="480"/>
      <w:marRight w:val="0"/>
      <w:marTop w:val="0"/>
      <w:marBottom w:val="0"/>
      <w:divBdr>
        <w:top w:val="none" w:sz="0" w:space="0" w:color="auto"/>
        <w:left w:val="none" w:sz="0" w:space="0" w:color="auto"/>
        <w:bottom w:val="none" w:sz="0" w:space="0" w:color="auto"/>
        <w:right w:val="none" w:sz="0" w:space="0" w:color="auto"/>
      </w:divBdr>
    </w:div>
    <w:div w:id="733773777">
      <w:marLeft w:val="480"/>
      <w:marRight w:val="0"/>
      <w:marTop w:val="0"/>
      <w:marBottom w:val="0"/>
      <w:divBdr>
        <w:top w:val="none" w:sz="0" w:space="0" w:color="auto"/>
        <w:left w:val="none" w:sz="0" w:space="0" w:color="auto"/>
        <w:bottom w:val="none" w:sz="0" w:space="0" w:color="auto"/>
        <w:right w:val="none" w:sz="0" w:space="0" w:color="auto"/>
      </w:divBdr>
    </w:div>
    <w:div w:id="747002925">
      <w:marLeft w:val="480"/>
      <w:marRight w:val="0"/>
      <w:marTop w:val="0"/>
      <w:marBottom w:val="0"/>
      <w:divBdr>
        <w:top w:val="none" w:sz="0" w:space="0" w:color="auto"/>
        <w:left w:val="none" w:sz="0" w:space="0" w:color="auto"/>
        <w:bottom w:val="none" w:sz="0" w:space="0" w:color="auto"/>
        <w:right w:val="none" w:sz="0" w:space="0" w:color="auto"/>
      </w:divBdr>
    </w:div>
    <w:div w:id="747532973">
      <w:marLeft w:val="480"/>
      <w:marRight w:val="0"/>
      <w:marTop w:val="0"/>
      <w:marBottom w:val="0"/>
      <w:divBdr>
        <w:top w:val="none" w:sz="0" w:space="0" w:color="auto"/>
        <w:left w:val="none" w:sz="0" w:space="0" w:color="auto"/>
        <w:bottom w:val="none" w:sz="0" w:space="0" w:color="auto"/>
        <w:right w:val="none" w:sz="0" w:space="0" w:color="auto"/>
      </w:divBdr>
    </w:div>
    <w:div w:id="752506259">
      <w:marLeft w:val="480"/>
      <w:marRight w:val="0"/>
      <w:marTop w:val="0"/>
      <w:marBottom w:val="0"/>
      <w:divBdr>
        <w:top w:val="none" w:sz="0" w:space="0" w:color="auto"/>
        <w:left w:val="none" w:sz="0" w:space="0" w:color="auto"/>
        <w:bottom w:val="none" w:sz="0" w:space="0" w:color="auto"/>
        <w:right w:val="none" w:sz="0" w:space="0" w:color="auto"/>
      </w:divBdr>
    </w:div>
    <w:div w:id="756748671">
      <w:marLeft w:val="480"/>
      <w:marRight w:val="0"/>
      <w:marTop w:val="0"/>
      <w:marBottom w:val="0"/>
      <w:divBdr>
        <w:top w:val="none" w:sz="0" w:space="0" w:color="auto"/>
        <w:left w:val="none" w:sz="0" w:space="0" w:color="auto"/>
        <w:bottom w:val="none" w:sz="0" w:space="0" w:color="auto"/>
        <w:right w:val="none" w:sz="0" w:space="0" w:color="auto"/>
      </w:divBdr>
    </w:div>
    <w:div w:id="763116151">
      <w:marLeft w:val="480"/>
      <w:marRight w:val="0"/>
      <w:marTop w:val="0"/>
      <w:marBottom w:val="0"/>
      <w:divBdr>
        <w:top w:val="none" w:sz="0" w:space="0" w:color="auto"/>
        <w:left w:val="none" w:sz="0" w:space="0" w:color="auto"/>
        <w:bottom w:val="none" w:sz="0" w:space="0" w:color="auto"/>
        <w:right w:val="none" w:sz="0" w:space="0" w:color="auto"/>
      </w:divBdr>
    </w:div>
    <w:div w:id="763304816">
      <w:marLeft w:val="480"/>
      <w:marRight w:val="0"/>
      <w:marTop w:val="0"/>
      <w:marBottom w:val="0"/>
      <w:divBdr>
        <w:top w:val="none" w:sz="0" w:space="0" w:color="auto"/>
        <w:left w:val="none" w:sz="0" w:space="0" w:color="auto"/>
        <w:bottom w:val="none" w:sz="0" w:space="0" w:color="auto"/>
        <w:right w:val="none" w:sz="0" w:space="0" w:color="auto"/>
      </w:divBdr>
    </w:div>
    <w:div w:id="772557833">
      <w:marLeft w:val="480"/>
      <w:marRight w:val="0"/>
      <w:marTop w:val="0"/>
      <w:marBottom w:val="0"/>
      <w:divBdr>
        <w:top w:val="none" w:sz="0" w:space="0" w:color="auto"/>
        <w:left w:val="none" w:sz="0" w:space="0" w:color="auto"/>
        <w:bottom w:val="none" w:sz="0" w:space="0" w:color="auto"/>
        <w:right w:val="none" w:sz="0" w:space="0" w:color="auto"/>
      </w:divBdr>
    </w:div>
    <w:div w:id="777719263">
      <w:marLeft w:val="480"/>
      <w:marRight w:val="0"/>
      <w:marTop w:val="0"/>
      <w:marBottom w:val="0"/>
      <w:divBdr>
        <w:top w:val="none" w:sz="0" w:space="0" w:color="auto"/>
        <w:left w:val="none" w:sz="0" w:space="0" w:color="auto"/>
        <w:bottom w:val="none" w:sz="0" w:space="0" w:color="auto"/>
        <w:right w:val="none" w:sz="0" w:space="0" w:color="auto"/>
      </w:divBdr>
    </w:div>
    <w:div w:id="781263042">
      <w:marLeft w:val="480"/>
      <w:marRight w:val="0"/>
      <w:marTop w:val="0"/>
      <w:marBottom w:val="0"/>
      <w:divBdr>
        <w:top w:val="none" w:sz="0" w:space="0" w:color="auto"/>
        <w:left w:val="none" w:sz="0" w:space="0" w:color="auto"/>
        <w:bottom w:val="none" w:sz="0" w:space="0" w:color="auto"/>
        <w:right w:val="none" w:sz="0" w:space="0" w:color="auto"/>
      </w:divBdr>
    </w:div>
    <w:div w:id="783039488">
      <w:marLeft w:val="480"/>
      <w:marRight w:val="0"/>
      <w:marTop w:val="0"/>
      <w:marBottom w:val="0"/>
      <w:divBdr>
        <w:top w:val="none" w:sz="0" w:space="0" w:color="auto"/>
        <w:left w:val="none" w:sz="0" w:space="0" w:color="auto"/>
        <w:bottom w:val="none" w:sz="0" w:space="0" w:color="auto"/>
        <w:right w:val="none" w:sz="0" w:space="0" w:color="auto"/>
      </w:divBdr>
    </w:div>
    <w:div w:id="788864119">
      <w:marLeft w:val="480"/>
      <w:marRight w:val="0"/>
      <w:marTop w:val="0"/>
      <w:marBottom w:val="0"/>
      <w:divBdr>
        <w:top w:val="none" w:sz="0" w:space="0" w:color="auto"/>
        <w:left w:val="none" w:sz="0" w:space="0" w:color="auto"/>
        <w:bottom w:val="none" w:sz="0" w:space="0" w:color="auto"/>
        <w:right w:val="none" w:sz="0" w:space="0" w:color="auto"/>
      </w:divBdr>
    </w:div>
    <w:div w:id="796291422">
      <w:marLeft w:val="480"/>
      <w:marRight w:val="0"/>
      <w:marTop w:val="0"/>
      <w:marBottom w:val="0"/>
      <w:divBdr>
        <w:top w:val="none" w:sz="0" w:space="0" w:color="auto"/>
        <w:left w:val="none" w:sz="0" w:space="0" w:color="auto"/>
        <w:bottom w:val="none" w:sz="0" w:space="0" w:color="auto"/>
        <w:right w:val="none" w:sz="0" w:space="0" w:color="auto"/>
      </w:divBdr>
    </w:div>
    <w:div w:id="797377575">
      <w:marLeft w:val="480"/>
      <w:marRight w:val="0"/>
      <w:marTop w:val="0"/>
      <w:marBottom w:val="0"/>
      <w:divBdr>
        <w:top w:val="none" w:sz="0" w:space="0" w:color="auto"/>
        <w:left w:val="none" w:sz="0" w:space="0" w:color="auto"/>
        <w:bottom w:val="none" w:sz="0" w:space="0" w:color="auto"/>
        <w:right w:val="none" w:sz="0" w:space="0" w:color="auto"/>
      </w:divBdr>
    </w:div>
    <w:div w:id="799415936">
      <w:marLeft w:val="480"/>
      <w:marRight w:val="0"/>
      <w:marTop w:val="0"/>
      <w:marBottom w:val="0"/>
      <w:divBdr>
        <w:top w:val="none" w:sz="0" w:space="0" w:color="auto"/>
        <w:left w:val="none" w:sz="0" w:space="0" w:color="auto"/>
        <w:bottom w:val="none" w:sz="0" w:space="0" w:color="auto"/>
        <w:right w:val="none" w:sz="0" w:space="0" w:color="auto"/>
      </w:divBdr>
    </w:div>
    <w:div w:id="800003302">
      <w:marLeft w:val="480"/>
      <w:marRight w:val="0"/>
      <w:marTop w:val="0"/>
      <w:marBottom w:val="0"/>
      <w:divBdr>
        <w:top w:val="none" w:sz="0" w:space="0" w:color="auto"/>
        <w:left w:val="none" w:sz="0" w:space="0" w:color="auto"/>
        <w:bottom w:val="none" w:sz="0" w:space="0" w:color="auto"/>
        <w:right w:val="none" w:sz="0" w:space="0" w:color="auto"/>
      </w:divBdr>
    </w:div>
    <w:div w:id="813066524">
      <w:marLeft w:val="480"/>
      <w:marRight w:val="0"/>
      <w:marTop w:val="0"/>
      <w:marBottom w:val="0"/>
      <w:divBdr>
        <w:top w:val="none" w:sz="0" w:space="0" w:color="auto"/>
        <w:left w:val="none" w:sz="0" w:space="0" w:color="auto"/>
        <w:bottom w:val="none" w:sz="0" w:space="0" w:color="auto"/>
        <w:right w:val="none" w:sz="0" w:space="0" w:color="auto"/>
      </w:divBdr>
    </w:div>
    <w:div w:id="819153900">
      <w:marLeft w:val="480"/>
      <w:marRight w:val="0"/>
      <w:marTop w:val="0"/>
      <w:marBottom w:val="0"/>
      <w:divBdr>
        <w:top w:val="none" w:sz="0" w:space="0" w:color="auto"/>
        <w:left w:val="none" w:sz="0" w:space="0" w:color="auto"/>
        <w:bottom w:val="none" w:sz="0" w:space="0" w:color="auto"/>
        <w:right w:val="none" w:sz="0" w:space="0" w:color="auto"/>
      </w:divBdr>
    </w:div>
    <w:div w:id="819689751">
      <w:marLeft w:val="480"/>
      <w:marRight w:val="0"/>
      <w:marTop w:val="0"/>
      <w:marBottom w:val="0"/>
      <w:divBdr>
        <w:top w:val="none" w:sz="0" w:space="0" w:color="auto"/>
        <w:left w:val="none" w:sz="0" w:space="0" w:color="auto"/>
        <w:bottom w:val="none" w:sz="0" w:space="0" w:color="auto"/>
        <w:right w:val="none" w:sz="0" w:space="0" w:color="auto"/>
      </w:divBdr>
    </w:div>
    <w:div w:id="821847506">
      <w:marLeft w:val="480"/>
      <w:marRight w:val="0"/>
      <w:marTop w:val="0"/>
      <w:marBottom w:val="0"/>
      <w:divBdr>
        <w:top w:val="none" w:sz="0" w:space="0" w:color="auto"/>
        <w:left w:val="none" w:sz="0" w:space="0" w:color="auto"/>
        <w:bottom w:val="none" w:sz="0" w:space="0" w:color="auto"/>
        <w:right w:val="none" w:sz="0" w:space="0" w:color="auto"/>
      </w:divBdr>
    </w:div>
    <w:div w:id="821892634">
      <w:marLeft w:val="480"/>
      <w:marRight w:val="0"/>
      <w:marTop w:val="0"/>
      <w:marBottom w:val="0"/>
      <w:divBdr>
        <w:top w:val="none" w:sz="0" w:space="0" w:color="auto"/>
        <w:left w:val="none" w:sz="0" w:space="0" w:color="auto"/>
        <w:bottom w:val="none" w:sz="0" w:space="0" w:color="auto"/>
        <w:right w:val="none" w:sz="0" w:space="0" w:color="auto"/>
      </w:divBdr>
    </w:div>
    <w:div w:id="830172068">
      <w:marLeft w:val="480"/>
      <w:marRight w:val="0"/>
      <w:marTop w:val="0"/>
      <w:marBottom w:val="0"/>
      <w:divBdr>
        <w:top w:val="none" w:sz="0" w:space="0" w:color="auto"/>
        <w:left w:val="none" w:sz="0" w:space="0" w:color="auto"/>
        <w:bottom w:val="none" w:sz="0" w:space="0" w:color="auto"/>
        <w:right w:val="none" w:sz="0" w:space="0" w:color="auto"/>
      </w:divBdr>
    </w:div>
    <w:div w:id="843545434">
      <w:marLeft w:val="480"/>
      <w:marRight w:val="0"/>
      <w:marTop w:val="0"/>
      <w:marBottom w:val="0"/>
      <w:divBdr>
        <w:top w:val="none" w:sz="0" w:space="0" w:color="auto"/>
        <w:left w:val="none" w:sz="0" w:space="0" w:color="auto"/>
        <w:bottom w:val="none" w:sz="0" w:space="0" w:color="auto"/>
        <w:right w:val="none" w:sz="0" w:space="0" w:color="auto"/>
      </w:divBdr>
    </w:div>
    <w:div w:id="847332869">
      <w:marLeft w:val="480"/>
      <w:marRight w:val="0"/>
      <w:marTop w:val="0"/>
      <w:marBottom w:val="0"/>
      <w:divBdr>
        <w:top w:val="none" w:sz="0" w:space="0" w:color="auto"/>
        <w:left w:val="none" w:sz="0" w:space="0" w:color="auto"/>
        <w:bottom w:val="none" w:sz="0" w:space="0" w:color="auto"/>
        <w:right w:val="none" w:sz="0" w:space="0" w:color="auto"/>
      </w:divBdr>
    </w:div>
    <w:div w:id="857162783">
      <w:marLeft w:val="480"/>
      <w:marRight w:val="0"/>
      <w:marTop w:val="0"/>
      <w:marBottom w:val="0"/>
      <w:divBdr>
        <w:top w:val="none" w:sz="0" w:space="0" w:color="auto"/>
        <w:left w:val="none" w:sz="0" w:space="0" w:color="auto"/>
        <w:bottom w:val="none" w:sz="0" w:space="0" w:color="auto"/>
        <w:right w:val="none" w:sz="0" w:space="0" w:color="auto"/>
      </w:divBdr>
    </w:div>
    <w:div w:id="862092095">
      <w:marLeft w:val="480"/>
      <w:marRight w:val="0"/>
      <w:marTop w:val="0"/>
      <w:marBottom w:val="0"/>
      <w:divBdr>
        <w:top w:val="none" w:sz="0" w:space="0" w:color="auto"/>
        <w:left w:val="none" w:sz="0" w:space="0" w:color="auto"/>
        <w:bottom w:val="none" w:sz="0" w:space="0" w:color="auto"/>
        <w:right w:val="none" w:sz="0" w:space="0" w:color="auto"/>
      </w:divBdr>
    </w:div>
    <w:div w:id="862859782">
      <w:marLeft w:val="480"/>
      <w:marRight w:val="0"/>
      <w:marTop w:val="0"/>
      <w:marBottom w:val="0"/>
      <w:divBdr>
        <w:top w:val="none" w:sz="0" w:space="0" w:color="auto"/>
        <w:left w:val="none" w:sz="0" w:space="0" w:color="auto"/>
        <w:bottom w:val="none" w:sz="0" w:space="0" w:color="auto"/>
        <w:right w:val="none" w:sz="0" w:space="0" w:color="auto"/>
      </w:divBdr>
    </w:div>
    <w:div w:id="863598225">
      <w:marLeft w:val="480"/>
      <w:marRight w:val="0"/>
      <w:marTop w:val="0"/>
      <w:marBottom w:val="0"/>
      <w:divBdr>
        <w:top w:val="none" w:sz="0" w:space="0" w:color="auto"/>
        <w:left w:val="none" w:sz="0" w:space="0" w:color="auto"/>
        <w:bottom w:val="none" w:sz="0" w:space="0" w:color="auto"/>
        <w:right w:val="none" w:sz="0" w:space="0" w:color="auto"/>
      </w:divBdr>
    </w:div>
    <w:div w:id="865362164">
      <w:marLeft w:val="480"/>
      <w:marRight w:val="0"/>
      <w:marTop w:val="0"/>
      <w:marBottom w:val="0"/>
      <w:divBdr>
        <w:top w:val="none" w:sz="0" w:space="0" w:color="auto"/>
        <w:left w:val="none" w:sz="0" w:space="0" w:color="auto"/>
        <w:bottom w:val="none" w:sz="0" w:space="0" w:color="auto"/>
        <w:right w:val="none" w:sz="0" w:space="0" w:color="auto"/>
      </w:divBdr>
    </w:div>
    <w:div w:id="865602178">
      <w:marLeft w:val="480"/>
      <w:marRight w:val="0"/>
      <w:marTop w:val="0"/>
      <w:marBottom w:val="0"/>
      <w:divBdr>
        <w:top w:val="none" w:sz="0" w:space="0" w:color="auto"/>
        <w:left w:val="none" w:sz="0" w:space="0" w:color="auto"/>
        <w:bottom w:val="none" w:sz="0" w:space="0" w:color="auto"/>
        <w:right w:val="none" w:sz="0" w:space="0" w:color="auto"/>
      </w:divBdr>
    </w:div>
    <w:div w:id="865872406">
      <w:marLeft w:val="480"/>
      <w:marRight w:val="0"/>
      <w:marTop w:val="0"/>
      <w:marBottom w:val="0"/>
      <w:divBdr>
        <w:top w:val="none" w:sz="0" w:space="0" w:color="auto"/>
        <w:left w:val="none" w:sz="0" w:space="0" w:color="auto"/>
        <w:bottom w:val="none" w:sz="0" w:space="0" w:color="auto"/>
        <w:right w:val="none" w:sz="0" w:space="0" w:color="auto"/>
      </w:divBdr>
    </w:div>
    <w:div w:id="876282373">
      <w:marLeft w:val="480"/>
      <w:marRight w:val="0"/>
      <w:marTop w:val="0"/>
      <w:marBottom w:val="0"/>
      <w:divBdr>
        <w:top w:val="none" w:sz="0" w:space="0" w:color="auto"/>
        <w:left w:val="none" w:sz="0" w:space="0" w:color="auto"/>
        <w:bottom w:val="none" w:sz="0" w:space="0" w:color="auto"/>
        <w:right w:val="none" w:sz="0" w:space="0" w:color="auto"/>
      </w:divBdr>
    </w:div>
    <w:div w:id="876429154">
      <w:marLeft w:val="480"/>
      <w:marRight w:val="0"/>
      <w:marTop w:val="0"/>
      <w:marBottom w:val="0"/>
      <w:divBdr>
        <w:top w:val="none" w:sz="0" w:space="0" w:color="auto"/>
        <w:left w:val="none" w:sz="0" w:space="0" w:color="auto"/>
        <w:bottom w:val="none" w:sz="0" w:space="0" w:color="auto"/>
        <w:right w:val="none" w:sz="0" w:space="0" w:color="auto"/>
      </w:divBdr>
    </w:div>
    <w:div w:id="877156768">
      <w:marLeft w:val="480"/>
      <w:marRight w:val="0"/>
      <w:marTop w:val="0"/>
      <w:marBottom w:val="0"/>
      <w:divBdr>
        <w:top w:val="none" w:sz="0" w:space="0" w:color="auto"/>
        <w:left w:val="none" w:sz="0" w:space="0" w:color="auto"/>
        <w:bottom w:val="none" w:sz="0" w:space="0" w:color="auto"/>
        <w:right w:val="none" w:sz="0" w:space="0" w:color="auto"/>
      </w:divBdr>
    </w:div>
    <w:div w:id="881333673">
      <w:marLeft w:val="480"/>
      <w:marRight w:val="0"/>
      <w:marTop w:val="0"/>
      <w:marBottom w:val="0"/>
      <w:divBdr>
        <w:top w:val="none" w:sz="0" w:space="0" w:color="auto"/>
        <w:left w:val="none" w:sz="0" w:space="0" w:color="auto"/>
        <w:bottom w:val="none" w:sz="0" w:space="0" w:color="auto"/>
        <w:right w:val="none" w:sz="0" w:space="0" w:color="auto"/>
      </w:divBdr>
    </w:div>
    <w:div w:id="887423900">
      <w:marLeft w:val="480"/>
      <w:marRight w:val="0"/>
      <w:marTop w:val="0"/>
      <w:marBottom w:val="0"/>
      <w:divBdr>
        <w:top w:val="none" w:sz="0" w:space="0" w:color="auto"/>
        <w:left w:val="none" w:sz="0" w:space="0" w:color="auto"/>
        <w:bottom w:val="none" w:sz="0" w:space="0" w:color="auto"/>
        <w:right w:val="none" w:sz="0" w:space="0" w:color="auto"/>
      </w:divBdr>
    </w:div>
    <w:div w:id="891766926">
      <w:marLeft w:val="480"/>
      <w:marRight w:val="0"/>
      <w:marTop w:val="0"/>
      <w:marBottom w:val="0"/>
      <w:divBdr>
        <w:top w:val="none" w:sz="0" w:space="0" w:color="auto"/>
        <w:left w:val="none" w:sz="0" w:space="0" w:color="auto"/>
        <w:bottom w:val="none" w:sz="0" w:space="0" w:color="auto"/>
        <w:right w:val="none" w:sz="0" w:space="0" w:color="auto"/>
      </w:divBdr>
    </w:div>
    <w:div w:id="900094335">
      <w:marLeft w:val="480"/>
      <w:marRight w:val="0"/>
      <w:marTop w:val="0"/>
      <w:marBottom w:val="0"/>
      <w:divBdr>
        <w:top w:val="none" w:sz="0" w:space="0" w:color="auto"/>
        <w:left w:val="none" w:sz="0" w:space="0" w:color="auto"/>
        <w:bottom w:val="none" w:sz="0" w:space="0" w:color="auto"/>
        <w:right w:val="none" w:sz="0" w:space="0" w:color="auto"/>
      </w:divBdr>
    </w:div>
    <w:div w:id="909388104">
      <w:marLeft w:val="480"/>
      <w:marRight w:val="0"/>
      <w:marTop w:val="0"/>
      <w:marBottom w:val="0"/>
      <w:divBdr>
        <w:top w:val="none" w:sz="0" w:space="0" w:color="auto"/>
        <w:left w:val="none" w:sz="0" w:space="0" w:color="auto"/>
        <w:bottom w:val="none" w:sz="0" w:space="0" w:color="auto"/>
        <w:right w:val="none" w:sz="0" w:space="0" w:color="auto"/>
      </w:divBdr>
    </w:div>
    <w:div w:id="914244064">
      <w:marLeft w:val="480"/>
      <w:marRight w:val="0"/>
      <w:marTop w:val="0"/>
      <w:marBottom w:val="0"/>
      <w:divBdr>
        <w:top w:val="none" w:sz="0" w:space="0" w:color="auto"/>
        <w:left w:val="none" w:sz="0" w:space="0" w:color="auto"/>
        <w:bottom w:val="none" w:sz="0" w:space="0" w:color="auto"/>
        <w:right w:val="none" w:sz="0" w:space="0" w:color="auto"/>
      </w:divBdr>
    </w:div>
    <w:div w:id="944774723">
      <w:marLeft w:val="480"/>
      <w:marRight w:val="0"/>
      <w:marTop w:val="0"/>
      <w:marBottom w:val="0"/>
      <w:divBdr>
        <w:top w:val="none" w:sz="0" w:space="0" w:color="auto"/>
        <w:left w:val="none" w:sz="0" w:space="0" w:color="auto"/>
        <w:bottom w:val="none" w:sz="0" w:space="0" w:color="auto"/>
        <w:right w:val="none" w:sz="0" w:space="0" w:color="auto"/>
      </w:divBdr>
    </w:div>
    <w:div w:id="946082776">
      <w:marLeft w:val="480"/>
      <w:marRight w:val="0"/>
      <w:marTop w:val="0"/>
      <w:marBottom w:val="0"/>
      <w:divBdr>
        <w:top w:val="none" w:sz="0" w:space="0" w:color="auto"/>
        <w:left w:val="none" w:sz="0" w:space="0" w:color="auto"/>
        <w:bottom w:val="none" w:sz="0" w:space="0" w:color="auto"/>
        <w:right w:val="none" w:sz="0" w:space="0" w:color="auto"/>
      </w:divBdr>
    </w:div>
    <w:div w:id="950748760">
      <w:marLeft w:val="480"/>
      <w:marRight w:val="0"/>
      <w:marTop w:val="0"/>
      <w:marBottom w:val="0"/>
      <w:divBdr>
        <w:top w:val="none" w:sz="0" w:space="0" w:color="auto"/>
        <w:left w:val="none" w:sz="0" w:space="0" w:color="auto"/>
        <w:bottom w:val="none" w:sz="0" w:space="0" w:color="auto"/>
        <w:right w:val="none" w:sz="0" w:space="0" w:color="auto"/>
      </w:divBdr>
    </w:div>
    <w:div w:id="965161080">
      <w:marLeft w:val="480"/>
      <w:marRight w:val="0"/>
      <w:marTop w:val="0"/>
      <w:marBottom w:val="0"/>
      <w:divBdr>
        <w:top w:val="none" w:sz="0" w:space="0" w:color="auto"/>
        <w:left w:val="none" w:sz="0" w:space="0" w:color="auto"/>
        <w:bottom w:val="none" w:sz="0" w:space="0" w:color="auto"/>
        <w:right w:val="none" w:sz="0" w:space="0" w:color="auto"/>
      </w:divBdr>
    </w:div>
    <w:div w:id="969751042">
      <w:marLeft w:val="480"/>
      <w:marRight w:val="0"/>
      <w:marTop w:val="0"/>
      <w:marBottom w:val="0"/>
      <w:divBdr>
        <w:top w:val="none" w:sz="0" w:space="0" w:color="auto"/>
        <w:left w:val="none" w:sz="0" w:space="0" w:color="auto"/>
        <w:bottom w:val="none" w:sz="0" w:space="0" w:color="auto"/>
        <w:right w:val="none" w:sz="0" w:space="0" w:color="auto"/>
      </w:divBdr>
    </w:div>
    <w:div w:id="974874950">
      <w:marLeft w:val="480"/>
      <w:marRight w:val="0"/>
      <w:marTop w:val="0"/>
      <w:marBottom w:val="0"/>
      <w:divBdr>
        <w:top w:val="none" w:sz="0" w:space="0" w:color="auto"/>
        <w:left w:val="none" w:sz="0" w:space="0" w:color="auto"/>
        <w:bottom w:val="none" w:sz="0" w:space="0" w:color="auto"/>
        <w:right w:val="none" w:sz="0" w:space="0" w:color="auto"/>
      </w:divBdr>
    </w:div>
    <w:div w:id="978611466">
      <w:marLeft w:val="480"/>
      <w:marRight w:val="0"/>
      <w:marTop w:val="0"/>
      <w:marBottom w:val="0"/>
      <w:divBdr>
        <w:top w:val="none" w:sz="0" w:space="0" w:color="auto"/>
        <w:left w:val="none" w:sz="0" w:space="0" w:color="auto"/>
        <w:bottom w:val="none" w:sz="0" w:space="0" w:color="auto"/>
        <w:right w:val="none" w:sz="0" w:space="0" w:color="auto"/>
      </w:divBdr>
    </w:div>
    <w:div w:id="982462064">
      <w:marLeft w:val="480"/>
      <w:marRight w:val="0"/>
      <w:marTop w:val="0"/>
      <w:marBottom w:val="0"/>
      <w:divBdr>
        <w:top w:val="none" w:sz="0" w:space="0" w:color="auto"/>
        <w:left w:val="none" w:sz="0" w:space="0" w:color="auto"/>
        <w:bottom w:val="none" w:sz="0" w:space="0" w:color="auto"/>
        <w:right w:val="none" w:sz="0" w:space="0" w:color="auto"/>
      </w:divBdr>
    </w:div>
    <w:div w:id="985544646">
      <w:marLeft w:val="480"/>
      <w:marRight w:val="0"/>
      <w:marTop w:val="0"/>
      <w:marBottom w:val="0"/>
      <w:divBdr>
        <w:top w:val="none" w:sz="0" w:space="0" w:color="auto"/>
        <w:left w:val="none" w:sz="0" w:space="0" w:color="auto"/>
        <w:bottom w:val="none" w:sz="0" w:space="0" w:color="auto"/>
        <w:right w:val="none" w:sz="0" w:space="0" w:color="auto"/>
      </w:divBdr>
    </w:div>
    <w:div w:id="1005475061">
      <w:marLeft w:val="480"/>
      <w:marRight w:val="0"/>
      <w:marTop w:val="0"/>
      <w:marBottom w:val="0"/>
      <w:divBdr>
        <w:top w:val="none" w:sz="0" w:space="0" w:color="auto"/>
        <w:left w:val="none" w:sz="0" w:space="0" w:color="auto"/>
        <w:bottom w:val="none" w:sz="0" w:space="0" w:color="auto"/>
        <w:right w:val="none" w:sz="0" w:space="0" w:color="auto"/>
      </w:divBdr>
    </w:div>
    <w:div w:id="1010176570">
      <w:marLeft w:val="480"/>
      <w:marRight w:val="0"/>
      <w:marTop w:val="0"/>
      <w:marBottom w:val="0"/>
      <w:divBdr>
        <w:top w:val="none" w:sz="0" w:space="0" w:color="auto"/>
        <w:left w:val="none" w:sz="0" w:space="0" w:color="auto"/>
        <w:bottom w:val="none" w:sz="0" w:space="0" w:color="auto"/>
        <w:right w:val="none" w:sz="0" w:space="0" w:color="auto"/>
      </w:divBdr>
    </w:div>
    <w:div w:id="1016155507">
      <w:marLeft w:val="480"/>
      <w:marRight w:val="0"/>
      <w:marTop w:val="0"/>
      <w:marBottom w:val="0"/>
      <w:divBdr>
        <w:top w:val="none" w:sz="0" w:space="0" w:color="auto"/>
        <w:left w:val="none" w:sz="0" w:space="0" w:color="auto"/>
        <w:bottom w:val="none" w:sz="0" w:space="0" w:color="auto"/>
        <w:right w:val="none" w:sz="0" w:space="0" w:color="auto"/>
      </w:divBdr>
    </w:div>
    <w:div w:id="1018585645">
      <w:marLeft w:val="480"/>
      <w:marRight w:val="0"/>
      <w:marTop w:val="0"/>
      <w:marBottom w:val="0"/>
      <w:divBdr>
        <w:top w:val="none" w:sz="0" w:space="0" w:color="auto"/>
        <w:left w:val="none" w:sz="0" w:space="0" w:color="auto"/>
        <w:bottom w:val="none" w:sz="0" w:space="0" w:color="auto"/>
        <w:right w:val="none" w:sz="0" w:space="0" w:color="auto"/>
      </w:divBdr>
    </w:div>
    <w:div w:id="1024596120">
      <w:marLeft w:val="480"/>
      <w:marRight w:val="0"/>
      <w:marTop w:val="0"/>
      <w:marBottom w:val="0"/>
      <w:divBdr>
        <w:top w:val="none" w:sz="0" w:space="0" w:color="auto"/>
        <w:left w:val="none" w:sz="0" w:space="0" w:color="auto"/>
        <w:bottom w:val="none" w:sz="0" w:space="0" w:color="auto"/>
        <w:right w:val="none" w:sz="0" w:space="0" w:color="auto"/>
      </w:divBdr>
    </w:div>
    <w:div w:id="1028140550">
      <w:marLeft w:val="480"/>
      <w:marRight w:val="0"/>
      <w:marTop w:val="0"/>
      <w:marBottom w:val="0"/>
      <w:divBdr>
        <w:top w:val="none" w:sz="0" w:space="0" w:color="auto"/>
        <w:left w:val="none" w:sz="0" w:space="0" w:color="auto"/>
        <w:bottom w:val="none" w:sz="0" w:space="0" w:color="auto"/>
        <w:right w:val="none" w:sz="0" w:space="0" w:color="auto"/>
      </w:divBdr>
    </w:div>
    <w:div w:id="1030836582">
      <w:marLeft w:val="480"/>
      <w:marRight w:val="0"/>
      <w:marTop w:val="0"/>
      <w:marBottom w:val="0"/>
      <w:divBdr>
        <w:top w:val="none" w:sz="0" w:space="0" w:color="auto"/>
        <w:left w:val="none" w:sz="0" w:space="0" w:color="auto"/>
        <w:bottom w:val="none" w:sz="0" w:space="0" w:color="auto"/>
        <w:right w:val="none" w:sz="0" w:space="0" w:color="auto"/>
      </w:divBdr>
    </w:div>
    <w:div w:id="1044794822">
      <w:marLeft w:val="480"/>
      <w:marRight w:val="0"/>
      <w:marTop w:val="0"/>
      <w:marBottom w:val="0"/>
      <w:divBdr>
        <w:top w:val="none" w:sz="0" w:space="0" w:color="auto"/>
        <w:left w:val="none" w:sz="0" w:space="0" w:color="auto"/>
        <w:bottom w:val="none" w:sz="0" w:space="0" w:color="auto"/>
        <w:right w:val="none" w:sz="0" w:space="0" w:color="auto"/>
      </w:divBdr>
    </w:div>
    <w:div w:id="1046758828">
      <w:marLeft w:val="480"/>
      <w:marRight w:val="0"/>
      <w:marTop w:val="0"/>
      <w:marBottom w:val="0"/>
      <w:divBdr>
        <w:top w:val="none" w:sz="0" w:space="0" w:color="auto"/>
        <w:left w:val="none" w:sz="0" w:space="0" w:color="auto"/>
        <w:bottom w:val="none" w:sz="0" w:space="0" w:color="auto"/>
        <w:right w:val="none" w:sz="0" w:space="0" w:color="auto"/>
      </w:divBdr>
    </w:div>
    <w:div w:id="1049842679">
      <w:marLeft w:val="480"/>
      <w:marRight w:val="0"/>
      <w:marTop w:val="0"/>
      <w:marBottom w:val="0"/>
      <w:divBdr>
        <w:top w:val="none" w:sz="0" w:space="0" w:color="auto"/>
        <w:left w:val="none" w:sz="0" w:space="0" w:color="auto"/>
        <w:bottom w:val="none" w:sz="0" w:space="0" w:color="auto"/>
        <w:right w:val="none" w:sz="0" w:space="0" w:color="auto"/>
      </w:divBdr>
    </w:div>
    <w:div w:id="1055931204">
      <w:marLeft w:val="480"/>
      <w:marRight w:val="0"/>
      <w:marTop w:val="0"/>
      <w:marBottom w:val="0"/>
      <w:divBdr>
        <w:top w:val="none" w:sz="0" w:space="0" w:color="auto"/>
        <w:left w:val="none" w:sz="0" w:space="0" w:color="auto"/>
        <w:bottom w:val="none" w:sz="0" w:space="0" w:color="auto"/>
        <w:right w:val="none" w:sz="0" w:space="0" w:color="auto"/>
      </w:divBdr>
    </w:div>
    <w:div w:id="1061362898">
      <w:marLeft w:val="480"/>
      <w:marRight w:val="0"/>
      <w:marTop w:val="0"/>
      <w:marBottom w:val="0"/>
      <w:divBdr>
        <w:top w:val="none" w:sz="0" w:space="0" w:color="auto"/>
        <w:left w:val="none" w:sz="0" w:space="0" w:color="auto"/>
        <w:bottom w:val="none" w:sz="0" w:space="0" w:color="auto"/>
        <w:right w:val="none" w:sz="0" w:space="0" w:color="auto"/>
      </w:divBdr>
    </w:div>
    <w:div w:id="1069690847">
      <w:marLeft w:val="480"/>
      <w:marRight w:val="0"/>
      <w:marTop w:val="0"/>
      <w:marBottom w:val="0"/>
      <w:divBdr>
        <w:top w:val="none" w:sz="0" w:space="0" w:color="auto"/>
        <w:left w:val="none" w:sz="0" w:space="0" w:color="auto"/>
        <w:bottom w:val="none" w:sz="0" w:space="0" w:color="auto"/>
        <w:right w:val="none" w:sz="0" w:space="0" w:color="auto"/>
      </w:divBdr>
    </w:div>
    <w:div w:id="1071385850">
      <w:marLeft w:val="480"/>
      <w:marRight w:val="0"/>
      <w:marTop w:val="0"/>
      <w:marBottom w:val="0"/>
      <w:divBdr>
        <w:top w:val="none" w:sz="0" w:space="0" w:color="auto"/>
        <w:left w:val="none" w:sz="0" w:space="0" w:color="auto"/>
        <w:bottom w:val="none" w:sz="0" w:space="0" w:color="auto"/>
        <w:right w:val="none" w:sz="0" w:space="0" w:color="auto"/>
      </w:divBdr>
    </w:div>
    <w:div w:id="1081610185">
      <w:marLeft w:val="480"/>
      <w:marRight w:val="0"/>
      <w:marTop w:val="0"/>
      <w:marBottom w:val="0"/>
      <w:divBdr>
        <w:top w:val="none" w:sz="0" w:space="0" w:color="auto"/>
        <w:left w:val="none" w:sz="0" w:space="0" w:color="auto"/>
        <w:bottom w:val="none" w:sz="0" w:space="0" w:color="auto"/>
        <w:right w:val="none" w:sz="0" w:space="0" w:color="auto"/>
      </w:divBdr>
      <w:divsChild>
        <w:div w:id="412045436">
          <w:marLeft w:val="480"/>
          <w:marRight w:val="0"/>
          <w:marTop w:val="0"/>
          <w:marBottom w:val="0"/>
          <w:divBdr>
            <w:top w:val="none" w:sz="0" w:space="0" w:color="auto"/>
            <w:left w:val="none" w:sz="0" w:space="0" w:color="auto"/>
            <w:bottom w:val="none" w:sz="0" w:space="0" w:color="auto"/>
            <w:right w:val="none" w:sz="0" w:space="0" w:color="auto"/>
          </w:divBdr>
        </w:div>
        <w:div w:id="1634797866">
          <w:marLeft w:val="480"/>
          <w:marRight w:val="0"/>
          <w:marTop w:val="0"/>
          <w:marBottom w:val="0"/>
          <w:divBdr>
            <w:top w:val="none" w:sz="0" w:space="0" w:color="auto"/>
            <w:left w:val="none" w:sz="0" w:space="0" w:color="auto"/>
            <w:bottom w:val="none" w:sz="0" w:space="0" w:color="auto"/>
            <w:right w:val="none" w:sz="0" w:space="0" w:color="auto"/>
          </w:divBdr>
        </w:div>
        <w:div w:id="1852796126">
          <w:marLeft w:val="480"/>
          <w:marRight w:val="0"/>
          <w:marTop w:val="0"/>
          <w:marBottom w:val="0"/>
          <w:divBdr>
            <w:top w:val="none" w:sz="0" w:space="0" w:color="auto"/>
            <w:left w:val="none" w:sz="0" w:space="0" w:color="auto"/>
            <w:bottom w:val="none" w:sz="0" w:space="0" w:color="auto"/>
            <w:right w:val="none" w:sz="0" w:space="0" w:color="auto"/>
          </w:divBdr>
        </w:div>
        <w:div w:id="1352344178">
          <w:marLeft w:val="480"/>
          <w:marRight w:val="0"/>
          <w:marTop w:val="0"/>
          <w:marBottom w:val="0"/>
          <w:divBdr>
            <w:top w:val="none" w:sz="0" w:space="0" w:color="auto"/>
            <w:left w:val="none" w:sz="0" w:space="0" w:color="auto"/>
            <w:bottom w:val="none" w:sz="0" w:space="0" w:color="auto"/>
            <w:right w:val="none" w:sz="0" w:space="0" w:color="auto"/>
          </w:divBdr>
        </w:div>
        <w:div w:id="213079576">
          <w:marLeft w:val="480"/>
          <w:marRight w:val="0"/>
          <w:marTop w:val="0"/>
          <w:marBottom w:val="0"/>
          <w:divBdr>
            <w:top w:val="none" w:sz="0" w:space="0" w:color="auto"/>
            <w:left w:val="none" w:sz="0" w:space="0" w:color="auto"/>
            <w:bottom w:val="none" w:sz="0" w:space="0" w:color="auto"/>
            <w:right w:val="none" w:sz="0" w:space="0" w:color="auto"/>
          </w:divBdr>
        </w:div>
        <w:div w:id="694889852">
          <w:marLeft w:val="480"/>
          <w:marRight w:val="0"/>
          <w:marTop w:val="0"/>
          <w:marBottom w:val="0"/>
          <w:divBdr>
            <w:top w:val="none" w:sz="0" w:space="0" w:color="auto"/>
            <w:left w:val="none" w:sz="0" w:space="0" w:color="auto"/>
            <w:bottom w:val="none" w:sz="0" w:space="0" w:color="auto"/>
            <w:right w:val="none" w:sz="0" w:space="0" w:color="auto"/>
          </w:divBdr>
        </w:div>
        <w:div w:id="1295868358">
          <w:marLeft w:val="480"/>
          <w:marRight w:val="0"/>
          <w:marTop w:val="0"/>
          <w:marBottom w:val="0"/>
          <w:divBdr>
            <w:top w:val="none" w:sz="0" w:space="0" w:color="auto"/>
            <w:left w:val="none" w:sz="0" w:space="0" w:color="auto"/>
            <w:bottom w:val="none" w:sz="0" w:space="0" w:color="auto"/>
            <w:right w:val="none" w:sz="0" w:space="0" w:color="auto"/>
          </w:divBdr>
        </w:div>
        <w:div w:id="897668320">
          <w:marLeft w:val="480"/>
          <w:marRight w:val="0"/>
          <w:marTop w:val="0"/>
          <w:marBottom w:val="0"/>
          <w:divBdr>
            <w:top w:val="none" w:sz="0" w:space="0" w:color="auto"/>
            <w:left w:val="none" w:sz="0" w:space="0" w:color="auto"/>
            <w:bottom w:val="none" w:sz="0" w:space="0" w:color="auto"/>
            <w:right w:val="none" w:sz="0" w:space="0" w:color="auto"/>
          </w:divBdr>
        </w:div>
        <w:div w:id="260455548">
          <w:marLeft w:val="480"/>
          <w:marRight w:val="0"/>
          <w:marTop w:val="0"/>
          <w:marBottom w:val="0"/>
          <w:divBdr>
            <w:top w:val="none" w:sz="0" w:space="0" w:color="auto"/>
            <w:left w:val="none" w:sz="0" w:space="0" w:color="auto"/>
            <w:bottom w:val="none" w:sz="0" w:space="0" w:color="auto"/>
            <w:right w:val="none" w:sz="0" w:space="0" w:color="auto"/>
          </w:divBdr>
        </w:div>
        <w:div w:id="934754612">
          <w:marLeft w:val="480"/>
          <w:marRight w:val="0"/>
          <w:marTop w:val="0"/>
          <w:marBottom w:val="0"/>
          <w:divBdr>
            <w:top w:val="none" w:sz="0" w:space="0" w:color="auto"/>
            <w:left w:val="none" w:sz="0" w:space="0" w:color="auto"/>
            <w:bottom w:val="none" w:sz="0" w:space="0" w:color="auto"/>
            <w:right w:val="none" w:sz="0" w:space="0" w:color="auto"/>
          </w:divBdr>
        </w:div>
        <w:div w:id="638531250">
          <w:marLeft w:val="480"/>
          <w:marRight w:val="0"/>
          <w:marTop w:val="0"/>
          <w:marBottom w:val="0"/>
          <w:divBdr>
            <w:top w:val="none" w:sz="0" w:space="0" w:color="auto"/>
            <w:left w:val="none" w:sz="0" w:space="0" w:color="auto"/>
            <w:bottom w:val="none" w:sz="0" w:space="0" w:color="auto"/>
            <w:right w:val="none" w:sz="0" w:space="0" w:color="auto"/>
          </w:divBdr>
        </w:div>
        <w:div w:id="1428964690">
          <w:marLeft w:val="480"/>
          <w:marRight w:val="0"/>
          <w:marTop w:val="0"/>
          <w:marBottom w:val="0"/>
          <w:divBdr>
            <w:top w:val="none" w:sz="0" w:space="0" w:color="auto"/>
            <w:left w:val="none" w:sz="0" w:space="0" w:color="auto"/>
            <w:bottom w:val="none" w:sz="0" w:space="0" w:color="auto"/>
            <w:right w:val="none" w:sz="0" w:space="0" w:color="auto"/>
          </w:divBdr>
        </w:div>
        <w:div w:id="736709998">
          <w:marLeft w:val="480"/>
          <w:marRight w:val="0"/>
          <w:marTop w:val="0"/>
          <w:marBottom w:val="0"/>
          <w:divBdr>
            <w:top w:val="none" w:sz="0" w:space="0" w:color="auto"/>
            <w:left w:val="none" w:sz="0" w:space="0" w:color="auto"/>
            <w:bottom w:val="none" w:sz="0" w:space="0" w:color="auto"/>
            <w:right w:val="none" w:sz="0" w:space="0" w:color="auto"/>
          </w:divBdr>
        </w:div>
        <w:div w:id="2079403738">
          <w:marLeft w:val="480"/>
          <w:marRight w:val="0"/>
          <w:marTop w:val="0"/>
          <w:marBottom w:val="0"/>
          <w:divBdr>
            <w:top w:val="none" w:sz="0" w:space="0" w:color="auto"/>
            <w:left w:val="none" w:sz="0" w:space="0" w:color="auto"/>
            <w:bottom w:val="none" w:sz="0" w:space="0" w:color="auto"/>
            <w:right w:val="none" w:sz="0" w:space="0" w:color="auto"/>
          </w:divBdr>
        </w:div>
        <w:div w:id="1211724578">
          <w:marLeft w:val="480"/>
          <w:marRight w:val="0"/>
          <w:marTop w:val="0"/>
          <w:marBottom w:val="0"/>
          <w:divBdr>
            <w:top w:val="none" w:sz="0" w:space="0" w:color="auto"/>
            <w:left w:val="none" w:sz="0" w:space="0" w:color="auto"/>
            <w:bottom w:val="none" w:sz="0" w:space="0" w:color="auto"/>
            <w:right w:val="none" w:sz="0" w:space="0" w:color="auto"/>
          </w:divBdr>
        </w:div>
        <w:div w:id="1387752049">
          <w:marLeft w:val="480"/>
          <w:marRight w:val="0"/>
          <w:marTop w:val="0"/>
          <w:marBottom w:val="0"/>
          <w:divBdr>
            <w:top w:val="none" w:sz="0" w:space="0" w:color="auto"/>
            <w:left w:val="none" w:sz="0" w:space="0" w:color="auto"/>
            <w:bottom w:val="none" w:sz="0" w:space="0" w:color="auto"/>
            <w:right w:val="none" w:sz="0" w:space="0" w:color="auto"/>
          </w:divBdr>
        </w:div>
        <w:div w:id="925646827">
          <w:marLeft w:val="480"/>
          <w:marRight w:val="0"/>
          <w:marTop w:val="0"/>
          <w:marBottom w:val="0"/>
          <w:divBdr>
            <w:top w:val="none" w:sz="0" w:space="0" w:color="auto"/>
            <w:left w:val="none" w:sz="0" w:space="0" w:color="auto"/>
            <w:bottom w:val="none" w:sz="0" w:space="0" w:color="auto"/>
            <w:right w:val="none" w:sz="0" w:space="0" w:color="auto"/>
          </w:divBdr>
        </w:div>
        <w:div w:id="605699751">
          <w:marLeft w:val="480"/>
          <w:marRight w:val="0"/>
          <w:marTop w:val="0"/>
          <w:marBottom w:val="0"/>
          <w:divBdr>
            <w:top w:val="none" w:sz="0" w:space="0" w:color="auto"/>
            <w:left w:val="none" w:sz="0" w:space="0" w:color="auto"/>
            <w:bottom w:val="none" w:sz="0" w:space="0" w:color="auto"/>
            <w:right w:val="none" w:sz="0" w:space="0" w:color="auto"/>
          </w:divBdr>
        </w:div>
        <w:div w:id="1951235044">
          <w:marLeft w:val="480"/>
          <w:marRight w:val="0"/>
          <w:marTop w:val="0"/>
          <w:marBottom w:val="0"/>
          <w:divBdr>
            <w:top w:val="none" w:sz="0" w:space="0" w:color="auto"/>
            <w:left w:val="none" w:sz="0" w:space="0" w:color="auto"/>
            <w:bottom w:val="none" w:sz="0" w:space="0" w:color="auto"/>
            <w:right w:val="none" w:sz="0" w:space="0" w:color="auto"/>
          </w:divBdr>
        </w:div>
        <w:div w:id="355235684">
          <w:marLeft w:val="480"/>
          <w:marRight w:val="0"/>
          <w:marTop w:val="0"/>
          <w:marBottom w:val="0"/>
          <w:divBdr>
            <w:top w:val="none" w:sz="0" w:space="0" w:color="auto"/>
            <w:left w:val="none" w:sz="0" w:space="0" w:color="auto"/>
            <w:bottom w:val="none" w:sz="0" w:space="0" w:color="auto"/>
            <w:right w:val="none" w:sz="0" w:space="0" w:color="auto"/>
          </w:divBdr>
        </w:div>
        <w:div w:id="691107438">
          <w:marLeft w:val="480"/>
          <w:marRight w:val="0"/>
          <w:marTop w:val="0"/>
          <w:marBottom w:val="0"/>
          <w:divBdr>
            <w:top w:val="none" w:sz="0" w:space="0" w:color="auto"/>
            <w:left w:val="none" w:sz="0" w:space="0" w:color="auto"/>
            <w:bottom w:val="none" w:sz="0" w:space="0" w:color="auto"/>
            <w:right w:val="none" w:sz="0" w:space="0" w:color="auto"/>
          </w:divBdr>
        </w:div>
        <w:div w:id="1082676747">
          <w:marLeft w:val="480"/>
          <w:marRight w:val="0"/>
          <w:marTop w:val="0"/>
          <w:marBottom w:val="0"/>
          <w:divBdr>
            <w:top w:val="none" w:sz="0" w:space="0" w:color="auto"/>
            <w:left w:val="none" w:sz="0" w:space="0" w:color="auto"/>
            <w:bottom w:val="none" w:sz="0" w:space="0" w:color="auto"/>
            <w:right w:val="none" w:sz="0" w:space="0" w:color="auto"/>
          </w:divBdr>
        </w:div>
        <w:div w:id="1606842099">
          <w:marLeft w:val="480"/>
          <w:marRight w:val="0"/>
          <w:marTop w:val="0"/>
          <w:marBottom w:val="0"/>
          <w:divBdr>
            <w:top w:val="none" w:sz="0" w:space="0" w:color="auto"/>
            <w:left w:val="none" w:sz="0" w:space="0" w:color="auto"/>
            <w:bottom w:val="none" w:sz="0" w:space="0" w:color="auto"/>
            <w:right w:val="none" w:sz="0" w:space="0" w:color="auto"/>
          </w:divBdr>
        </w:div>
        <w:div w:id="181280569">
          <w:marLeft w:val="480"/>
          <w:marRight w:val="0"/>
          <w:marTop w:val="0"/>
          <w:marBottom w:val="0"/>
          <w:divBdr>
            <w:top w:val="none" w:sz="0" w:space="0" w:color="auto"/>
            <w:left w:val="none" w:sz="0" w:space="0" w:color="auto"/>
            <w:bottom w:val="none" w:sz="0" w:space="0" w:color="auto"/>
            <w:right w:val="none" w:sz="0" w:space="0" w:color="auto"/>
          </w:divBdr>
        </w:div>
        <w:div w:id="219823872">
          <w:marLeft w:val="480"/>
          <w:marRight w:val="0"/>
          <w:marTop w:val="0"/>
          <w:marBottom w:val="0"/>
          <w:divBdr>
            <w:top w:val="none" w:sz="0" w:space="0" w:color="auto"/>
            <w:left w:val="none" w:sz="0" w:space="0" w:color="auto"/>
            <w:bottom w:val="none" w:sz="0" w:space="0" w:color="auto"/>
            <w:right w:val="none" w:sz="0" w:space="0" w:color="auto"/>
          </w:divBdr>
        </w:div>
      </w:divsChild>
    </w:div>
    <w:div w:id="1083795063">
      <w:marLeft w:val="480"/>
      <w:marRight w:val="0"/>
      <w:marTop w:val="0"/>
      <w:marBottom w:val="0"/>
      <w:divBdr>
        <w:top w:val="none" w:sz="0" w:space="0" w:color="auto"/>
        <w:left w:val="none" w:sz="0" w:space="0" w:color="auto"/>
        <w:bottom w:val="none" w:sz="0" w:space="0" w:color="auto"/>
        <w:right w:val="none" w:sz="0" w:space="0" w:color="auto"/>
      </w:divBdr>
    </w:div>
    <w:div w:id="1087920949">
      <w:marLeft w:val="480"/>
      <w:marRight w:val="0"/>
      <w:marTop w:val="0"/>
      <w:marBottom w:val="0"/>
      <w:divBdr>
        <w:top w:val="none" w:sz="0" w:space="0" w:color="auto"/>
        <w:left w:val="none" w:sz="0" w:space="0" w:color="auto"/>
        <w:bottom w:val="none" w:sz="0" w:space="0" w:color="auto"/>
        <w:right w:val="none" w:sz="0" w:space="0" w:color="auto"/>
      </w:divBdr>
    </w:div>
    <w:div w:id="1096825714">
      <w:marLeft w:val="480"/>
      <w:marRight w:val="0"/>
      <w:marTop w:val="0"/>
      <w:marBottom w:val="0"/>
      <w:divBdr>
        <w:top w:val="none" w:sz="0" w:space="0" w:color="auto"/>
        <w:left w:val="none" w:sz="0" w:space="0" w:color="auto"/>
        <w:bottom w:val="none" w:sz="0" w:space="0" w:color="auto"/>
        <w:right w:val="none" w:sz="0" w:space="0" w:color="auto"/>
      </w:divBdr>
    </w:div>
    <w:div w:id="1101218412">
      <w:marLeft w:val="480"/>
      <w:marRight w:val="0"/>
      <w:marTop w:val="0"/>
      <w:marBottom w:val="0"/>
      <w:divBdr>
        <w:top w:val="none" w:sz="0" w:space="0" w:color="auto"/>
        <w:left w:val="none" w:sz="0" w:space="0" w:color="auto"/>
        <w:bottom w:val="none" w:sz="0" w:space="0" w:color="auto"/>
        <w:right w:val="none" w:sz="0" w:space="0" w:color="auto"/>
      </w:divBdr>
    </w:div>
    <w:div w:id="1110273855">
      <w:marLeft w:val="480"/>
      <w:marRight w:val="0"/>
      <w:marTop w:val="0"/>
      <w:marBottom w:val="0"/>
      <w:divBdr>
        <w:top w:val="none" w:sz="0" w:space="0" w:color="auto"/>
        <w:left w:val="none" w:sz="0" w:space="0" w:color="auto"/>
        <w:bottom w:val="none" w:sz="0" w:space="0" w:color="auto"/>
        <w:right w:val="none" w:sz="0" w:space="0" w:color="auto"/>
      </w:divBdr>
    </w:div>
    <w:div w:id="1119371679">
      <w:marLeft w:val="480"/>
      <w:marRight w:val="0"/>
      <w:marTop w:val="0"/>
      <w:marBottom w:val="0"/>
      <w:divBdr>
        <w:top w:val="none" w:sz="0" w:space="0" w:color="auto"/>
        <w:left w:val="none" w:sz="0" w:space="0" w:color="auto"/>
        <w:bottom w:val="none" w:sz="0" w:space="0" w:color="auto"/>
        <w:right w:val="none" w:sz="0" w:space="0" w:color="auto"/>
      </w:divBdr>
    </w:div>
    <w:div w:id="1128862762">
      <w:marLeft w:val="480"/>
      <w:marRight w:val="0"/>
      <w:marTop w:val="0"/>
      <w:marBottom w:val="0"/>
      <w:divBdr>
        <w:top w:val="none" w:sz="0" w:space="0" w:color="auto"/>
        <w:left w:val="none" w:sz="0" w:space="0" w:color="auto"/>
        <w:bottom w:val="none" w:sz="0" w:space="0" w:color="auto"/>
        <w:right w:val="none" w:sz="0" w:space="0" w:color="auto"/>
      </w:divBdr>
    </w:div>
    <w:div w:id="1129201383">
      <w:marLeft w:val="480"/>
      <w:marRight w:val="0"/>
      <w:marTop w:val="0"/>
      <w:marBottom w:val="0"/>
      <w:divBdr>
        <w:top w:val="none" w:sz="0" w:space="0" w:color="auto"/>
        <w:left w:val="none" w:sz="0" w:space="0" w:color="auto"/>
        <w:bottom w:val="none" w:sz="0" w:space="0" w:color="auto"/>
        <w:right w:val="none" w:sz="0" w:space="0" w:color="auto"/>
      </w:divBdr>
    </w:div>
    <w:div w:id="1137800191">
      <w:marLeft w:val="480"/>
      <w:marRight w:val="0"/>
      <w:marTop w:val="0"/>
      <w:marBottom w:val="0"/>
      <w:divBdr>
        <w:top w:val="none" w:sz="0" w:space="0" w:color="auto"/>
        <w:left w:val="none" w:sz="0" w:space="0" w:color="auto"/>
        <w:bottom w:val="none" w:sz="0" w:space="0" w:color="auto"/>
        <w:right w:val="none" w:sz="0" w:space="0" w:color="auto"/>
      </w:divBdr>
    </w:div>
    <w:div w:id="1161119073">
      <w:marLeft w:val="480"/>
      <w:marRight w:val="0"/>
      <w:marTop w:val="0"/>
      <w:marBottom w:val="0"/>
      <w:divBdr>
        <w:top w:val="none" w:sz="0" w:space="0" w:color="auto"/>
        <w:left w:val="none" w:sz="0" w:space="0" w:color="auto"/>
        <w:bottom w:val="none" w:sz="0" w:space="0" w:color="auto"/>
        <w:right w:val="none" w:sz="0" w:space="0" w:color="auto"/>
      </w:divBdr>
    </w:div>
    <w:div w:id="1165777602">
      <w:marLeft w:val="480"/>
      <w:marRight w:val="0"/>
      <w:marTop w:val="0"/>
      <w:marBottom w:val="0"/>
      <w:divBdr>
        <w:top w:val="none" w:sz="0" w:space="0" w:color="auto"/>
        <w:left w:val="none" w:sz="0" w:space="0" w:color="auto"/>
        <w:bottom w:val="none" w:sz="0" w:space="0" w:color="auto"/>
        <w:right w:val="none" w:sz="0" w:space="0" w:color="auto"/>
      </w:divBdr>
    </w:div>
    <w:div w:id="1167093491">
      <w:marLeft w:val="480"/>
      <w:marRight w:val="0"/>
      <w:marTop w:val="0"/>
      <w:marBottom w:val="0"/>
      <w:divBdr>
        <w:top w:val="none" w:sz="0" w:space="0" w:color="auto"/>
        <w:left w:val="none" w:sz="0" w:space="0" w:color="auto"/>
        <w:bottom w:val="none" w:sz="0" w:space="0" w:color="auto"/>
        <w:right w:val="none" w:sz="0" w:space="0" w:color="auto"/>
      </w:divBdr>
    </w:div>
    <w:div w:id="1173183199">
      <w:marLeft w:val="480"/>
      <w:marRight w:val="0"/>
      <w:marTop w:val="0"/>
      <w:marBottom w:val="0"/>
      <w:divBdr>
        <w:top w:val="none" w:sz="0" w:space="0" w:color="auto"/>
        <w:left w:val="none" w:sz="0" w:space="0" w:color="auto"/>
        <w:bottom w:val="none" w:sz="0" w:space="0" w:color="auto"/>
        <w:right w:val="none" w:sz="0" w:space="0" w:color="auto"/>
      </w:divBdr>
    </w:div>
    <w:div w:id="1180437289">
      <w:marLeft w:val="480"/>
      <w:marRight w:val="0"/>
      <w:marTop w:val="0"/>
      <w:marBottom w:val="0"/>
      <w:divBdr>
        <w:top w:val="none" w:sz="0" w:space="0" w:color="auto"/>
        <w:left w:val="none" w:sz="0" w:space="0" w:color="auto"/>
        <w:bottom w:val="none" w:sz="0" w:space="0" w:color="auto"/>
        <w:right w:val="none" w:sz="0" w:space="0" w:color="auto"/>
      </w:divBdr>
    </w:div>
    <w:div w:id="1199272498">
      <w:marLeft w:val="480"/>
      <w:marRight w:val="0"/>
      <w:marTop w:val="0"/>
      <w:marBottom w:val="0"/>
      <w:divBdr>
        <w:top w:val="none" w:sz="0" w:space="0" w:color="auto"/>
        <w:left w:val="none" w:sz="0" w:space="0" w:color="auto"/>
        <w:bottom w:val="none" w:sz="0" w:space="0" w:color="auto"/>
        <w:right w:val="none" w:sz="0" w:space="0" w:color="auto"/>
      </w:divBdr>
    </w:div>
    <w:div w:id="1204630963">
      <w:marLeft w:val="480"/>
      <w:marRight w:val="0"/>
      <w:marTop w:val="0"/>
      <w:marBottom w:val="0"/>
      <w:divBdr>
        <w:top w:val="none" w:sz="0" w:space="0" w:color="auto"/>
        <w:left w:val="none" w:sz="0" w:space="0" w:color="auto"/>
        <w:bottom w:val="none" w:sz="0" w:space="0" w:color="auto"/>
        <w:right w:val="none" w:sz="0" w:space="0" w:color="auto"/>
      </w:divBdr>
    </w:div>
    <w:div w:id="1217165356">
      <w:marLeft w:val="480"/>
      <w:marRight w:val="0"/>
      <w:marTop w:val="0"/>
      <w:marBottom w:val="0"/>
      <w:divBdr>
        <w:top w:val="none" w:sz="0" w:space="0" w:color="auto"/>
        <w:left w:val="none" w:sz="0" w:space="0" w:color="auto"/>
        <w:bottom w:val="none" w:sz="0" w:space="0" w:color="auto"/>
        <w:right w:val="none" w:sz="0" w:space="0" w:color="auto"/>
      </w:divBdr>
    </w:div>
    <w:div w:id="1218004819">
      <w:marLeft w:val="480"/>
      <w:marRight w:val="0"/>
      <w:marTop w:val="0"/>
      <w:marBottom w:val="0"/>
      <w:divBdr>
        <w:top w:val="none" w:sz="0" w:space="0" w:color="auto"/>
        <w:left w:val="none" w:sz="0" w:space="0" w:color="auto"/>
        <w:bottom w:val="none" w:sz="0" w:space="0" w:color="auto"/>
        <w:right w:val="none" w:sz="0" w:space="0" w:color="auto"/>
      </w:divBdr>
    </w:div>
    <w:div w:id="1223714386">
      <w:marLeft w:val="480"/>
      <w:marRight w:val="0"/>
      <w:marTop w:val="0"/>
      <w:marBottom w:val="0"/>
      <w:divBdr>
        <w:top w:val="none" w:sz="0" w:space="0" w:color="auto"/>
        <w:left w:val="none" w:sz="0" w:space="0" w:color="auto"/>
        <w:bottom w:val="none" w:sz="0" w:space="0" w:color="auto"/>
        <w:right w:val="none" w:sz="0" w:space="0" w:color="auto"/>
      </w:divBdr>
    </w:div>
    <w:div w:id="1227834643">
      <w:marLeft w:val="480"/>
      <w:marRight w:val="0"/>
      <w:marTop w:val="0"/>
      <w:marBottom w:val="0"/>
      <w:divBdr>
        <w:top w:val="none" w:sz="0" w:space="0" w:color="auto"/>
        <w:left w:val="none" w:sz="0" w:space="0" w:color="auto"/>
        <w:bottom w:val="none" w:sz="0" w:space="0" w:color="auto"/>
        <w:right w:val="none" w:sz="0" w:space="0" w:color="auto"/>
      </w:divBdr>
    </w:div>
    <w:div w:id="1228106824">
      <w:marLeft w:val="480"/>
      <w:marRight w:val="0"/>
      <w:marTop w:val="0"/>
      <w:marBottom w:val="0"/>
      <w:divBdr>
        <w:top w:val="none" w:sz="0" w:space="0" w:color="auto"/>
        <w:left w:val="none" w:sz="0" w:space="0" w:color="auto"/>
        <w:bottom w:val="none" w:sz="0" w:space="0" w:color="auto"/>
        <w:right w:val="none" w:sz="0" w:space="0" w:color="auto"/>
      </w:divBdr>
    </w:div>
    <w:div w:id="1235697524">
      <w:marLeft w:val="480"/>
      <w:marRight w:val="0"/>
      <w:marTop w:val="0"/>
      <w:marBottom w:val="0"/>
      <w:divBdr>
        <w:top w:val="none" w:sz="0" w:space="0" w:color="auto"/>
        <w:left w:val="none" w:sz="0" w:space="0" w:color="auto"/>
        <w:bottom w:val="none" w:sz="0" w:space="0" w:color="auto"/>
        <w:right w:val="none" w:sz="0" w:space="0" w:color="auto"/>
      </w:divBdr>
    </w:div>
    <w:div w:id="1239443755">
      <w:marLeft w:val="480"/>
      <w:marRight w:val="0"/>
      <w:marTop w:val="0"/>
      <w:marBottom w:val="0"/>
      <w:divBdr>
        <w:top w:val="none" w:sz="0" w:space="0" w:color="auto"/>
        <w:left w:val="none" w:sz="0" w:space="0" w:color="auto"/>
        <w:bottom w:val="none" w:sz="0" w:space="0" w:color="auto"/>
        <w:right w:val="none" w:sz="0" w:space="0" w:color="auto"/>
      </w:divBdr>
    </w:div>
    <w:div w:id="1240289599">
      <w:marLeft w:val="480"/>
      <w:marRight w:val="0"/>
      <w:marTop w:val="0"/>
      <w:marBottom w:val="0"/>
      <w:divBdr>
        <w:top w:val="none" w:sz="0" w:space="0" w:color="auto"/>
        <w:left w:val="none" w:sz="0" w:space="0" w:color="auto"/>
        <w:bottom w:val="none" w:sz="0" w:space="0" w:color="auto"/>
        <w:right w:val="none" w:sz="0" w:space="0" w:color="auto"/>
      </w:divBdr>
    </w:div>
    <w:div w:id="1244726412">
      <w:marLeft w:val="480"/>
      <w:marRight w:val="0"/>
      <w:marTop w:val="0"/>
      <w:marBottom w:val="0"/>
      <w:divBdr>
        <w:top w:val="none" w:sz="0" w:space="0" w:color="auto"/>
        <w:left w:val="none" w:sz="0" w:space="0" w:color="auto"/>
        <w:bottom w:val="none" w:sz="0" w:space="0" w:color="auto"/>
        <w:right w:val="none" w:sz="0" w:space="0" w:color="auto"/>
      </w:divBdr>
    </w:div>
    <w:div w:id="1256668808">
      <w:marLeft w:val="480"/>
      <w:marRight w:val="0"/>
      <w:marTop w:val="0"/>
      <w:marBottom w:val="0"/>
      <w:divBdr>
        <w:top w:val="none" w:sz="0" w:space="0" w:color="auto"/>
        <w:left w:val="none" w:sz="0" w:space="0" w:color="auto"/>
        <w:bottom w:val="none" w:sz="0" w:space="0" w:color="auto"/>
        <w:right w:val="none" w:sz="0" w:space="0" w:color="auto"/>
      </w:divBdr>
    </w:div>
    <w:div w:id="1257205436">
      <w:marLeft w:val="480"/>
      <w:marRight w:val="0"/>
      <w:marTop w:val="0"/>
      <w:marBottom w:val="0"/>
      <w:divBdr>
        <w:top w:val="none" w:sz="0" w:space="0" w:color="auto"/>
        <w:left w:val="none" w:sz="0" w:space="0" w:color="auto"/>
        <w:bottom w:val="none" w:sz="0" w:space="0" w:color="auto"/>
        <w:right w:val="none" w:sz="0" w:space="0" w:color="auto"/>
      </w:divBdr>
    </w:div>
    <w:div w:id="1258830349">
      <w:marLeft w:val="480"/>
      <w:marRight w:val="0"/>
      <w:marTop w:val="0"/>
      <w:marBottom w:val="0"/>
      <w:divBdr>
        <w:top w:val="none" w:sz="0" w:space="0" w:color="auto"/>
        <w:left w:val="none" w:sz="0" w:space="0" w:color="auto"/>
        <w:bottom w:val="none" w:sz="0" w:space="0" w:color="auto"/>
        <w:right w:val="none" w:sz="0" w:space="0" w:color="auto"/>
      </w:divBdr>
    </w:div>
    <w:div w:id="1260797593">
      <w:marLeft w:val="480"/>
      <w:marRight w:val="0"/>
      <w:marTop w:val="0"/>
      <w:marBottom w:val="0"/>
      <w:divBdr>
        <w:top w:val="none" w:sz="0" w:space="0" w:color="auto"/>
        <w:left w:val="none" w:sz="0" w:space="0" w:color="auto"/>
        <w:bottom w:val="none" w:sz="0" w:space="0" w:color="auto"/>
        <w:right w:val="none" w:sz="0" w:space="0" w:color="auto"/>
      </w:divBdr>
    </w:div>
    <w:div w:id="1262110448">
      <w:marLeft w:val="480"/>
      <w:marRight w:val="0"/>
      <w:marTop w:val="0"/>
      <w:marBottom w:val="0"/>
      <w:divBdr>
        <w:top w:val="none" w:sz="0" w:space="0" w:color="auto"/>
        <w:left w:val="none" w:sz="0" w:space="0" w:color="auto"/>
        <w:bottom w:val="none" w:sz="0" w:space="0" w:color="auto"/>
        <w:right w:val="none" w:sz="0" w:space="0" w:color="auto"/>
      </w:divBdr>
    </w:div>
    <w:div w:id="1265303708">
      <w:marLeft w:val="480"/>
      <w:marRight w:val="0"/>
      <w:marTop w:val="0"/>
      <w:marBottom w:val="0"/>
      <w:divBdr>
        <w:top w:val="none" w:sz="0" w:space="0" w:color="auto"/>
        <w:left w:val="none" w:sz="0" w:space="0" w:color="auto"/>
        <w:bottom w:val="none" w:sz="0" w:space="0" w:color="auto"/>
        <w:right w:val="none" w:sz="0" w:space="0" w:color="auto"/>
      </w:divBdr>
    </w:div>
    <w:div w:id="1266812767">
      <w:marLeft w:val="480"/>
      <w:marRight w:val="0"/>
      <w:marTop w:val="0"/>
      <w:marBottom w:val="0"/>
      <w:divBdr>
        <w:top w:val="none" w:sz="0" w:space="0" w:color="auto"/>
        <w:left w:val="none" w:sz="0" w:space="0" w:color="auto"/>
        <w:bottom w:val="none" w:sz="0" w:space="0" w:color="auto"/>
        <w:right w:val="none" w:sz="0" w:space="0" w:color="auto"/>
      </w:divBdr>
    </w:div>
    <w:div w:id="1279800964">
      <w:marLeft w:val="480"/>
      <w:marRight w:val="0"/>
      <w:marTop w:val="0"/>
      <w:marBottom w:val="0"/>
      <w:divBdr>
        <w:top w:val="none" w:sz="0" w:space="0" w:color="auto"/>
        <w:left w:val="none" w:sz="0" w:space="0" w:color="auto"/>
        <w:bottom w:val="none" w:sz="0" w:space="0" w:color="auto"/>
        <w:right w:val="none" w:sz="0" w:space="0" w:color="auto"/>
      </w:divBdr>
    </w:div>
    <w:div w:id="1287077498">
      <w:marLeft w:val="480"/>
      <w:marRight w:val="0"/>
      <w:marTop w:val="0"/>
      <w:marBottom w:val="0"/>
      <w:divBdr>
        <w:top w:val="none" w:sz="0" w:space="0" w:color="auto"/>
        <w:left w:val="none" w:sz="0" w:space="0" w:color="auto"/>
        <w:bottom w:val="none" w:sz="0" w:space="0" w:color="auto"/>
        <w:right w:val="none" w:sz="0" w:space="0" w:color="auto"/>
      </w:divBdr>
    </w:div>
    <w:div w:id="1297226427">
      <w:marLeft w:val="480"/>
      <w:marRight w:val="0"/>
      <w:marTop w:val="0"/>
      <w:marBottom w:val="0"/>
      <w:divBdr>
        <w:top w:val="none" w:sz="0" w:space="0" w:color="auto"/>
        <w:left w:val="none" w:sz="0" w:space="0" w:color="auto"/>
        <w:bottom w:val="none" w:sz="0" w:space="0" w:color="auto"/>
        <w:right w:val="none" w:sz="0" w:space="0" w:color="auto"/>
      </w:divBdr>
    </w:div>
    <w:div w:id="1301688361">
      <w:marLeft w:val="480"/>
      <w:marRight w:val="0"/>
      <w:marTop w:val="0"/>
      <w:marBottom w:val="0"/>
      <w:divBdr>
        <w:top w:val="none" w:sz="0" w:space="0" w:color="auto"/>
        <w:left w:val="none" w:sz="0" w:space="0" w:color="auto"/>
        <w:bottom w:val="none" w:sz="0" w:space="0" w:color="auto"/>
        <w:right w:val="none" w:sz="0" w:space="0" w:color="auto"/>
      </w:divBdr>
    </w:div>
    <w:div w:id="1323705660">
      <w:marLeft w:val="480"/>
      <w:marRight w:val="0"/>
      <w:marTop w:val="0"/>
      <w:marBottom w:val="0"/>
      <w:divBdr>
        <w:top w:val="none" w:sz="0" w:space="0" w:color="auto"/>
        <w:left w:val="none" w:sz="0" w:space="0" w:color="auto"/>
        <w:bottom w:val="none" w:sz="0" w:space="0" w:color="auto"/>
        <w:right w:val="none" w:sz="0" w:space="0" w:color="auto"/>
      </w:divBdr>
    </w:div>
    <w:div w:id="1327855591">
      <w:marLeft w:val="480"/>
      <w:marRight w:val="0"/>
      <w:marTop w:val="0"/>
      <w:marBottom w:val="0"/>
      <w:divBdr>
        <w:top w:val="none" w:sz="0" w:space="0" w:color="auto"/>
        <w:left w:val="none" w:sz="0" w:space="0" w:color="auto"/>
        <w:bottom w:val="none" w:sz="0" w:space="0" w:color="auto"/>
        <w:right w:val="none" w:sz="0" w:space="0" w:color="auto"/>
      </w:divBdr>
    </w:div>
    <w:div w:id="1328629602">
      <w:marLeft w:val="480"/>
      <w:marRight w:val="0"/>
      <w:marTop w:val="0"/>
      <w:marBottom w:val="0"/>
      <w:divBdr>
        <w:top w:val="none" w:sz="0" w:space="0" w:color="auto"/>
        <w:left w:val="none" w:sz="0" w:space="0" w:color="auto"/>
        <w:bottom w:val="none" w:sz="0" w:space="0" w:color="auto"/>
        <w:right w:val="none" w:sz="0" w:space="0" w:color="auto"/>
      </w:divBdr>
    </w:div>
    <w:div w:id="1334605402">
      <w:marLeft w:val="480"/>
      <w:marRight w:val="0"/>
      <w:marTop w:val="0"/>
      <w:marBottom w:val="0"/>
      <w:divBdr>
        <w:top w:val="none" w:sz="0" w:space="0" w:color="auto"/>
        <w:left w:val="none" w:sz="0" w:space="0" w:color="auto"/>
        <w:bottom w:val="none" w:sz="0" w:space="0" w:color="auto"/>
        <w:right w:val="none" w:sz="0" w:space="0" w:color="auto"/>
      </w:divBdr>
    </w:div>
    <w:div w:id="1336567365">
      <w:marLeft w:val="480"/>
      <w:marRight w:val="0"/>
      <w:marTop w:val="0"/>
      <w:marBottom w:val="0"/>
      <w:divBdr>
        <w:top w:val="none" w:sz="0" w:space="0" w:color="auto"/>
        <w:left w:val="none" w:sz="0" w:space="0" w:color="auto"/>
        <w:bottom w:val="none" w:sz="0" w:space="0" w:color="auto"/>
        <w:right w:val="none" w:sz="0" w:space="0" w:color="auto"/>
      </w:divBdr>
    </w:div>
    <w:div w:id="1339307499">
      <w:marLeft w:val="480"/>
      <w:marRight w:val="0"/>
      <w:marTop w:val="0"/>
      <w:marBottom w:val="0"/>
      <w:divBdr>
        <w:top w:val="none" w:sz="0" w:space="0" w:color="auto"/>
        <w:left w:val="none" w:sz="0" w:space="0" w:color="auto"/>
        <w:bottom w:val="none" w:sz="0" w:space="0" w:color="auto"/>
        <w:right w:val="none" w:sz="0" w:space="0" w:color="auto"/>
      </w:divBdr>
    </w:div>
    <w:div w:id="1346781814">
      <w:marLeft w:val="480"/>
      <w:marRight w:val="0"/>
      <w:marTop w:val="0"/>
      <w:marBottom w:val="0"/>
      <w:divBdr>
        <w:top w:val="none" w:sz="0" w:space="0" w:color="auto"/>
        <w:left w:val="none" w:sz="0" w:space="0" w:color="auto"/>
        <w:bottom w:val="none" w:sz="0" w:space="0" w:color="auto"/>
        <w:right w:val="none" w:sz="0" w:space="0" w:color="auto"/>
      </w:divBdr>
    </w:div>
    <w:div w:id="1382286107">
      <w:marLeft w:val="480"/>
      <w:marRight w:val="0"/>
      <w:marTop w:val="0"/>
      <w:marBottom w:val="0"/>
      <w:divBdr>
        <w:top w:val="none" w:sz="0" w:space="0" w:color="auto"/>
        <w:left w:val="none" w:sz="0" w:space="0" w:color="auto"/>
        <w:bottom w:val="none" w:sz="0" w:space="0" w:color="auto"/>
        <w:right w:val="none" w:sz="0" w:space="0" w:color="auto"/>
      </w:divBdr>
    </w:div>
    <w:div w:id="1391727944">
      <w:marLeft w:val="480"/>
      <w:marRight w:val="0"/>
      <w:marTop w:val="0"/>
      <w:marBottom w:val="0"/>
      <w:divBdr>
        <w:top w:val="none" w:sz="0" w:space="0" w:color="auto"/>
        <w:left w:val="none" w:sz="0" w:space="0" w:color="auto"/>
        <w:bottom w:val="none" w:sz="0" w:space="0" w:color="auto"/>
        <w:right w:val="none" w:sz="0" w:space="0" w:color="auto"/>
      </w:divBdr>
    </w:div>
    <w:div w:id="1393430794">
      <w:marLeft w:val="480"/>
      <w:marRight w:val="0"/>
      <w:marTop w:val="0"/>
      <w:marBottom w:val="0"/>
      <w:divBdr>
        <w:top w:val="none" w:sz="0" w:space="0" w:color="auto"/>
        <w:left w:val="none" w:sz="0" w:space="0" w:color="auto"/>
        <w:bottom w:val="none" w:sz="0" w:space="0" w:color="auto"/>
        <w:right w:val="none" w:sz="0" w:space="0" w:color="auto"/>
      </w:divBdr>
    </w:div>
    <w:div w:id="1401752534">
      <w:marLeft w:val="480"/>
      <w:marRight w:val="0"/>
      <w:marTop w:val="0"/>
      <w:marBottom w:val="0"/>
      <w:divBdr>
        <w:top w:val="none" w:sz="0" w:space="0" w:color="auto"/>
        <w:left w:val="none" w:sz="0" w:space="0" w:color="auto"/>
        <w:bottom w:val="none" w:sz="0" w:space="0" w:color="auto"/>
        <w:right w:val="none" w:sz="0" w:space="0" w:color="auto"/>
      </w:divBdr>
    </w:div>
    <w:div w:id="1411926109">
      <w:marLeft w:val="480"/>
      <w:marRight w:val="0"/>
      <w:marTop w:val="0"/>
      <w:marBottom w:val="0"/>
      <w:divBdr>
        <w:top w:val="none" w:sz="0" w:space="0" w:color="auto"/>
        <w:left w:val="none" w:sz="0" w:space="0" w:color="auto"/>
        <w:bottom w:val="none" w:sz="0" w:space="0" w:color="auto"/>
        <w:right w:val="none" w:sz="0" w:space="0" w:color="auto"/>
      </w:divBdr>
    </w:div>
    <w:div w:id="1413896927">
      <w:marLeft w:val="480"/>
      <w:marRight w:val="0"/>
      <w:marTop w:val="0"/>
      <w:marBottom w:val="0"/>
      <w:divBdr>
        <w:top w:val="none" w:sz="0" w:space="0" w:color="auto"/>
        <w:left w:val="none" w:sz="0" w:space="0" w:color="auto"/>
        <w:bottom w:val="none" w:sz="0" w:space="0" w:color="auto"/>
        <w:right w:val="none" w:sz="0" w:space="0" w:color="auto"/>
      </w:divBdr>
    </w:div>
    <w:div w:id="1414275379">
      <w:marLeft w:val="480"/>
      <w:marRight w:val="0"/>
      <w:marTop w:val="0"/>
      <w:marBottom w:val="0"/>
      <w:divBdr>
        <w:top w:val="none" w:sz="0" w:space="0" w:color="auto"/>
        <w:left w:val="none" w:sz="0" w:space="0" w:color="auto"/>
        <w:bottom w:val="none" w:sz="0" w:space="0" w:color="auto"/>
        <w:right w:val="none" w:sz="0" w:space="0" w:color="auto"/>
      </w:divBdr>
    </w:div>
    <w:div w:id="1444957769">
      <w:marLeft w:val="480"/>
      <w:marRight w:val="0"/>
      <w:marTop w:val="0"/>
      <w:marBottom w:val="0"/>
      <w:divBdr>
        <w:top w:val="none" w:sz="0" w:space="0" w:color="auto"/>
        <w:left w:val="none" w:sz="0" w:space="0" w:color="auto"/>
        <w:bottom w:val="none" w:sz="0" w:space="0" w:color="auto"/>
        <w:right w:val="none" w:sz="0" w:space="0" w:color="auto"/>
      </w:divBdr>
    </w:div>
    <w:div w:id="1450588631">
      <w:marLeft w:val="480"/>
      <w:marRight w:val="0"/>
      <w:marTop w:val="0"/>
      <w:marBottom w:val="0"/>
      <w:divBdr>
        <w:top w:val="none" w:sz="0" w:space="0" w:color="auto"/>
        <w:left w:val="none" w:sz="0" w:space="0" w:color="auto"/>
        <w:bottom w:val="none" w:sz="0" w:space="0" w:color="auto"/>
        <w:right w:val="none" w:sz="0" w:space="0" w:color="auto"/>
      </w:divBdr>
    </w:div>
    <w:div w:id="1453859155">
      <w:marLeft w:val="480"/>
      <w:marRight w:val="0"/>
      <w:marTop w:val="0"/>
      <w:marBottom w:val="0"/>
      <w:divBdr>
        <w:top w:val="none" w:sz="0" w:space="0" w:color="auto"/>
        <w:left w:val="none" w:sz="0" w:space="0" w:color="auto"/>
        <w:bottom w:val="none" w:sz="0" w:space="0" w:color="auto"/>
        <w:right w:val="none" w:sz="0" w:space="0" w:color="auto"/>
      </w:divBdr>
    </w:div>
    <w:div w:id="1458186447">
      <w:marLeft w:val="480"/>
      <w:marRight w:val="0"/>
      <w:marTop w:val="0"/>
      <w:marBottom w:val="0"/>
      <w:divBdr>
        <w:top w:val="none" w:sz="0" w:space="0" w:color="auto"/>
        <w:left w:val="none" w:sz="0" w:space="0" w:color="auto"/>
        <w:bottom w:val="none" w:sz="0" w:space="0" w:color="auto"/>
        <w:right w:val="none" w:sz="0" w:space="0" w:color="auto"/>
      </w:divBdr>
    </w:div>
    <w:div w:id="1463379258">
      <w:marLeft w:val="480"/>
      <w:marRight w:val="0"/>
      <w:marTop w:val="0"/>
      <w:marBottom w:val="0"/>
      <w:divBdr>
        <w:top w:val="none" w:sz="0" w:space="0" w:color="auto"/>
        <w:left w:val="none" w:sz="0" w:space="0" w:color="auto"/>
        <w:bottom w:val="none" w:sz="0" w:space="0" w:color="auto"/>
        <w:right w:val="none" w:sz="0" w:space="0" w:color="auto"/>
      </w:divBdr>
    </w:div>
    <w:div w:id="1468663809">
      <w:marLeft w:val="480"/>
      <w:marRight w:val="0"/>
      <w:marTop w:val="0"/>
      <w:marBottom w:val="0"/>
      <w:divBdr>
        <w:top w:val="none" w:sz="0" w:space="0" w:color="auto"/>
        <w:left w:val="none" w:sz="0" w:space="0" w:color="auto"/>
        <w:bottom w:val="none" w:sz="0" w:space="0" w:color="auto"/>
        <w:right w:val="none" w:sz="0" w:space="0" w:color="auto"/>
      </w:divBdr>
    </w:div>
    <w:div w:id="1470199902">
      <w:marLeft w:val="480"/>
      <w:marRight w:val="0"/>
      <w:marTop w:val="0"/>
      <w:marBottom w:val="0"/>
      <w:divBdr>
        <w:top w:val="none" w:sz="0" w:space="0" w:color="auto"/>
        <w:left w:val="none" w:sz="0" w:space="0" w:color="auto"/>
        <w:bottom w:val="none" w:sz="0" w:space="0" w:color="auto"/>
        <w:right w:val="none" w:sz="0" w:space="0" w:color="auto"/>
      </w:divBdr>
    </w:div>
    <w:div w:id="1471896775">
      <w:marLeft w:val="480"/>
      <w:marRight w:val="0"/>
      <w:marTop w:val="0"/>
      <w:marBottom w:val="0"/>
      <w:divBdr>
        <w:top w:val="none" w:sz="0" w:space="0" w:color="auto"/>
        <w:left w:val="none" w:sz="0" w:space="0" w:color="auto"/>
        <w:bottom w:val="none" w:sz="0" w:space="0" w:color="auto"/>
        <w:right w:val="none" w:sz="0" w:space="0" w:color="auto"/>
      </w:divBdr>
    </w:div>
    <w:div w:id="1505435351">
      <w:marLeft w:val="480"/>
      <w:marRight w:val="0"/>
      <w:marTop w:val="0"/>
      <w:marBottom w:val="0"/>
      <w:divBdr>
        <w:top w:val="none" w:sz="0" w:space="0" w:color="auto"/>
        <w:left w:val="none" w:sz="0" w:space="0" w:color="auto"/>
        <w:bottom w:val="none" w:sz="0" w:space="0" w:color="auto"/>
        <w:right w:val="none" w:sz="0" w:space="0" w:color="auto"/>
      </w:divBdr>
    </w:div>
    <w:div w:id="1510488492">
      <w:marLeft w:val="480"/>
      <w:marRight w:val="0"/>
      <w:marTop w:val="0"/>
      <w:marBottom w:val="0"/>
      <w:divBdr>
        <w:top w:val="none" w:sz="0" w:space="0" w:color="auto"/>
        <w:left w:val="none" w:sz="0" w:space="0" w:color="auto"/>
        <w:bottom w:val="none" w:sz="0" w:space="0" w:color="auto"/>
        <w:right w:val="none" w:sz="0" w:space="0" w:color="auto"/>
      </w:divBdr>
    </w:div>
    <w:div w:id="1514808054">
      <w:marLeft w:val="480"/>
      <w:marRight w:val="0"/>
      <w:marTop w:val="0"/>
      <w:marBottom w:val="0"/>
      <w:divBdr>
        <w:top w:val="none" w:sz="0" w:space="0" w:color="auto"/>
        <w:left w:val="none" w:sz="0" w:space="0" w:color="auto"/>
        <w:bottom w:val="none" w:sz="0" w:space="0" w:color="auto"/>
        <w:right w:val="none" w:sz="0" w:space="0" w:color="auto"/>
      </w:divBdr>
    </w:div>
    <w:div w:id="1517304325">
      <w:marLeft w:val="480"/>
      <w:marRight w:val="0"/>
      <w:marTop w:val="0"/>
      <w:marBottom w:val="0"/>
      <w:divBdr>
        <w:top w:val="none" w:sz="0" w:space="0" w:color="auto"/>
        <w:left w:val="none" w:sz="0" w:space="0" w:color="auto"/>
        <w:bottom w:val="none" w:sz="0" w:space="0" w:color="auto"/>
        <w:right w:val="none" w:sz="0" w:space="0" w:color="auto"/>
      </w:divBdr>
    </w:div>
    <w:div w:id="1523397568">
      <w:marLeft w:val="480"/>
      <w:marRight w:val="0"/>
      <w:marTop w:val="0"/>
      <w:marBottom w:val="0"/>
      <w:divBdr>
        <w:top w:val="none" w:sz="0" w:space="0" w:color="auto"/>
        <w:left w:val="none" w:sz="0" w:space="0" w:color="auto"/>
        <w:bottom w:val="none" w:sz="0" w:space="0" w:color="auto"/>
        <w:right w:val="none" w:sz="0" w:space="0" w:color="auto"/>
      </w:divBdr>
    </w:div>
    <w:div w:id="1545406454">
      <w:marLeft w:val="480"/>
      <w:marRight w:val="0"/>
      <w:marTop w:val="0"/>
      <w:marBottom w:val="0"/>
      <w:divBdr>
        <w:top w:val="none" w:sz="0" w:space="0" w:color="auto"/>
        <w:left w:val="none" w:sz="0" w:space="0" w:color="auto"/>
        <w:bottom w:val="none" w:sz="0" w:space="0" w:color="auto"/>
        <w:right w:val="none" w:sz="0" w:space="0" w:color="auto"/>
      </w:divBdr>
    </w:div>
    <w:div w:id="1557277167">
      <w:marLeft w:val="480"/>
      <w:marRight w:val="0"/>
      <w:marTop w:val="0"/>
      <w:marBottom w:val="0"/>
      <w:divBdr>
        <w:top w:val="none" w:sz="0" w:space="0" w:color="auto"/>
        <w:left w:val="none" w:sz="0" w:space="0" w:color="auto"/>
        <w:bottom w:val="none" w:sz="0" w:space="0" w:color="auto"/>
        <w:right w:val="none" w:sz="0" w:space="0" w:color="auto"/>
      </w:divBdr>
    </w:div>
    <w:div w:id="1569996211">
      <w:marLeft w:val="480"/>
      <w:marRight w:val="0"/>
      <w:marTop w:val="0"/>
      <w:marBottom w:val="0"/>
      <w:divBdr>
        <w:top w:val="none" w:sz="0" w:space="0" w:color="auto"/>
        <w:left w:val="none" w:sz="0" w:space="0" w:color="auto"/>
        <w:bottom w:val="none" w:sz="0" w:space="0" w:color="auto"/>
        <w:right w:val="none" w:sz="0" w:space="0" w:color="auto"/>
      </w:divBdr>
    </w:div>
    <w:div w:id="1602251369">
      <w:marLeft w:val="480"/>
      <w:marRight w:val="0"/>
      <w:marTop w:val="0"/>
      <w:marBottom w:val="0"/>
      <w:divBdr>
        <w:top w:val="none" w:sz="0" w:space="0" w:color="auto"/>
        <w:left w:val="none" w:sz="0" w:space="0" w:color="auto"/>
        <w:bottom w:val="none" w:sz="0" w:space="0" w:color="auto"/>
        <w:right w:val="none" w:sz="0" w:space="0" w:color="auto"/>
      </w:divBdr>
    </w:div>
    <w:div w:id="1603679709">
      <w:marLeft w:val="480"/>
      <w:marRight w:val="0"/>
      <w:marTop w:val="0"/>
      <w:marBottom w:val="0"/>
      <w:divBdr>
        <w:top w:val="none" w:sz="0" w:space="0" w:color="auto"/>
        <w:left w:val="none" w:sz="0" w:space="0" w:color="auto"/>
        <w:bottom w:val="none" w:sz="0" w:space="0" w:color="auto"/>
        <w:right w:val="none" w:sz="0" w:space="0" w:color="auto"/>
      </w:divBdr>
    </w:div>
    <w:div w:id="1606231634">
      <w:marLeft w:val="480"/>
      <w:marRight w:val="0"/>
      <w:marTop w:val="0"/>
      <w:marBottom w:val="0"/>
      <w:divBdr>
        <w:top w:val="none" w:sz="0" w:space="0" w:color="auto"/>
        <w:left w:val="none" w:sz="0" w:space="0" w:color="auto"/>
        <w:bottom w:val="none" w:sz="0" w:space="0" w:color="auto"/>
        <w:right w:val="none" w:sz="0" w:space="0" w:color="auto"/>
      </w:divBdr>
    </w:div>
    <w:div w:id="1630208890">
      <w:marLeft w:val="480"/>
      <w:marRight w:val="0"/>
      <w:marTop w:val="0"/>
      <w:marBottom w:val="0"/>
      <w:divBdr>
        <w:top w:val="none" w:sz="0" w:space="0" w:color="auto"/>
        <w:left w:val="none" w:sz="0" w:space="0" w:color="auto"/>
        <w:bottom w:val="none" w:sz="0" w:space="0" w:color="auto"/>
        <w:right w:val="none" w:sz="0" w:space="0" w:color="auto"/>
      </w:divBdr>
    </w:div>
    <w:div w:id="1636597068">
      <w:marLeft w:val="480"/>
      <w:marRight w:val="0"/>
      <w:marTop w:val="0"/>
      <w:marBottom w:val="0"/>
      <w:divBdr>
        <w:top w:val="none" w:sz="0" w:space="0" w:color="auto"/>
        <w:left w:val="none" w:sz="0" w:space="0" w:color="auto"/>
        <w:bottom w:val="none" w:sz="0" w:space="0" w:color="auto"/>
        <w:right w:val="none" w:sz="0" w:space="0" w:color="auto"/>
      </w:divBdr>
    </w:div>
    <w:div w:id="1642727787">
      <w:marLeft w:val="480"/>
      <w:marRight w:val="0"/>
      <w:marTop w:val="0"/>
      <w:marBottom w:val="0"/>
      <w:divBdr>
        <w:top w:val="none" w:sz="0" w:space="0" w:color="auto"/>
        <w:left w:val="none" w:sz="0" w:space="0" w:color="auto"/>
        <w:bottom w:val="none" w:sz="0" w:space="0" w:color="auto"/>
        <w:right w:val="none" w:sz="0" w:space="0" w:color="auto"/>
      </w:divBdr>
    </w:div>
    <w:div w:id="1659578025">
      <w:marLeft w:val="480"/>
      <w:marRight w:val="0"/>
      <w:marTop w:val="0"/>
      <w:marBottom w:val="0"/>
      <w:divBdr>
        <w:top w:val="none" w:sz="0" w:space="0" w:color="auto"/>
        <w:left w:val="none" w:sz="0" w:space="0" w:color="auto"/>
        <w:bottom w:val="none" w:sz="0" w:space="0" w:color="auto"/>
        <w:right w:val="none" w:sz="0" w:space="0" w:color="auto"/>
      </w:divBdr>
    </w:div>
    <w:div w:id="1666978709">
      <w:marLeft w:val="480"/>
      <w:marRight w:val="0"/>
      <w:marTop w:val="0"/>
      <w:marBottom w:val="0"/>
      <w:divBdr>
        <w:top w:val="none" w:sz="0" w:space="0" w:color="auto"/>
        <w:left w:val="none" w:sz="0" w:space="0" w:color="auto"/>
        <w:bottom w:val="none" w:sz="0" w:space="0" w:color="auto"/>
        <w:right w:val="none" w:sz="0" w:space="0" w:color="auto"/>
      </w:divBdr>
    </w:div>
    <w:div w:id="1702629685">
      <w:marLeft w:val="480"/>
      <w:marRight w:val="0"/>
      <w:marTop w:val="0"/>
      <w:marBottom w:val="0"/>
      <w:divBdr>
        <w:top w:val="none" w:sz="0" w:space="0" w:color="auto"/>
        <w:left w:val="none" w:sz="0" w:space="0" w:color="auto"/>
        <w:bottom w:val="none" w:sz="0" w:space="0" w:color="auto"/>
        <w:right w:val="none" w:sz="0" w:space="0" w:color="auto"/>
      </w:divBdr>
    </w:div>
    <w:div w:id="1758551645">
      <w:marLeft w:val="480"/>
      <w:marRight w:val="0"/>
      <w:marTop w:val="0"/>
      <w:marBottom w:val="0"/>
      <w:divBdr>
        <w:top w:val="none" w:sz="0" w:space="0" w:color="auto"/>
        <w:left w:val="none" w:sz="0" w:space="0" w:color="auto"/>
        <w:bottom w:val="none" w:sz="0" w:space="0" w:color="auto"/>
        <w:right w:val="none" w:sz="0" w:space="0" w:color="auto"/>
      </w:divBdr>
    </w:div>
    <w:div w:id="1760907438">
      <w:marLeft w:val="480"/>
      <w:marRight w:val="0"/>
      <w:marTop w:val="0"/>
      <w:marBottom w:val="0"/>
      <w:divBdr>
        <w:top w:val="none" w:sz="0" w:space="0" w:color="auto"/>
        <w:left w:val="none" w:sz="0" w:space="0" w:color="auto"/>
        <w:bottom w:val="none" w:sz="0" w:space="0" w:color="auto"/>
        <w:right w:val="none" w:sz="0" w:space="0" w:color="auto"/>
      </w:divBdr>
    </w:div>
    <w:div w:id="1769810498">
      <w:marLeft w:val="480"/>
      <w:marRight w:val="0"/>
      <w:marTop w:val="0"/>
      <w:marBottom w:val="0"/>
      <w:divBdr>
        <w:top w:val="none" w:sz="0" w:space="0" w:color="auto"/>
        <w:left w:val="none" w:sz="0" w:space="0" w:color="auto"/>
        <w:bottom w:val="none" w:sz="0" w:space="0" w:color="auto"/>
        <w:right w:val="none" w:sz="0" w:space="0" w:color="auto"/>
      </w:divBdr>
    </w:div>
    <w:div w:id="1778939487">
      <w:marLeft w:val="480"/>
      <w:marRight w:val="0"/>
      <w:marTop w:val="0"/>
      <w:marBottom w:val="0"/>
      <w:divBdr>
        <w:top w:val="none" w:sz="0" w:space="0" w:color="auto"/>
        <w:left w:val="none" w:sz="0" w:space="0" w:color="auto"/>
        <w:bottom w:val="none" w:sz="0" w:space="0" w:color="auto"/>
        <w:right w:val="none" w:sz="0" w:space="0" w:color="auto"/>
      </w:divBdr>
    </w:div>
    <w:div w:id="1783187899">
      <w:marLeft w:val="480"/>
      <w:marRight w:val="0"/>
      <w:marTop w:val="0"/>
      <w:marBottom w:val="0"/>
      <w:divBdr>
        <w:top w:val="none" w:sz="0" w:space="0" w:color="auto"/>
        <w:left w:val="none" w:sz="0" w:space="0" w:color="auto"/>
        <w:bottom w:val="none" w:sz="0" w:space="0" w:color="auto"/>
        <w:right w:val="none" w:sz="0" w:space="0" w:color="auto"/>
      </w:divBdr>
    </w:div>
    <w:div w:id="1790709157">
      <w:marLeft w:val="480"/>
      <w:marRight w:val="0"/>
      <w:marTop w:val="0"/>
      <w:marBottom w:val="0"/>
      <w:divBdr>
        <w:top w:val="none" w:sz="0" w:space="0" w:color="auto"/>
        <w:left w:val="none" w:sz="0" w:space="0" w:color="auto"/>
        <w:bottom w:val="none" w:sz="0" w:space="0" w:color="auto"/>
        <w:right w:val="none" w:sz="0" w:space="0" w:color="auto"/>
      </w:divBdr>
    </w:div>
    <w:div w:id="1799491224">
      <w:marLeft w:val="480"/>
      <w:marRight w:val="0"/>
      <w:marTop w:val="0"/>
      <w:marBottom w:val="0"/>
      <w:divBdr>
        <w:top w:val="none" w:sz="0" w:space="0" w:color="auto"/>
        <w:left w:val="none" w:sz="0" w:space="0" w:color="auto"/>
        <w:bottom w:val="none" w:sz="0" w:space="0" w:color="auto"/>
        <w:right w:val="none" w:sz="0" w:space="0" w:color="auto"/>
      </w:divBdr>
    </w:div>
    <w:div w:id="1807576565">
      <w:marLeft w:val="480"/>
      <w:marRight w:val="0"/>
      <w:marTop w:val="0"/>
      <w:marBottom w:val="0"/>
      <w:divBdr>
        <w:top w:val="none" w:sz="0" w:space="0" w:color="auto"/>
        <w:left w:val="none" w:sz="0" w:space="0" w:color="auto"/>
        <w:bottom w:val="none" w:sz="0" w:space="0" w:color="auto"/>
        <w:right w:val="none" w:sz="0" w:space="0" w:color="auto"/>
      </w:divBdr>
    </w:div>
    <w:div w:id="1807812441">
      <w:marLeft w:val="480"/>
      <w:marRight w:val="0"/>
      <w:marTop w:val="0"/>
      <w:marBottom w:val="0"/>
      <w:divBdr>
        <w:top w:val="none" w:sz="0" w:space="0" w:color="auto"/>
        <w:left w:val="none" w:sz="0" w:space="0" w:color="auto"/>
        <w:bottom w:val="none" w:sz="0" w:space="0" w:color="auto"/>
        <w:right w:val="none" w:sz="0" w:space="0" w:color="auto"/>
      </w:divBdr>
    </w:div>
    <w:div w:id="1810857675">
      <w:marLeft w:val="480"/>
      <w:marRight w:val="0"/>
      <w:marTop w:val="0"/>
      <w:marBottom w:val="0"/>
      <w:divBdr>
        <w:top w:val="none" w:sz="0" w:space="0" w:color="auto"/>
        <w:left w:val="none" w:sz="0" w:space="0" w:color="auto"/>
        <w:bottom w:val="none" w:sz="0" w:space="0" w:color="auto"/>
        <w:right w:val="none" w:sz="0" w:space="0" w:color="auto"/>
      </w:divBdr>
    </w:div>
    <w:div w:id="1818180278">
      <w:marLeft w:val="480"/>
      <w:marRight w:val="0"/>
      <w:marTop w:val="0"/>
      <w:marBottom w:val="0"/>
      <w:divBdr>
        <w:top w:val="none" w:sz="0" w:space="0" w:color="auto"/>
        <w:left w:val="none" w:sz="0" w:space="0" w:color="auto"/>
        <w:bottom w:val="none" w:sz="0" w:space="0" w:color="auto"/>
        <w:right w:val="none" w:sz="0" w:space="0" w:color="auto"/>
      </w:divBdr>
    </w:div>
    <w:div w:id="1836068507">
      <w:marLeft w:val="480"/>
      <w:marRight w:val="0"/>
      <w:marTop w:val="0"/>
      <w:marBottom w:val="0"/>
      <w:divBdr>
        <w:top w:val="none" w:sz="0" w:space="0" w:color="auto"/>
        <w:left w:val="none" w:sz="0" w:space="0" w:color="auto"/>
        <w:bottom w:val="none" w:sz="0" w:space="0" w:color="auto"/>
        <w:right w:val="none" w:sz="0" w:space="0" w:color="auto"/>
      </w:divBdr>
    </w:div>
    <w:div w:id="1853955976">
      <w:marLeft w:val="480"/>
      <w:marRight w:val="0"/>
      <w:marTop w:val="0"/>
      <w:marBottom w:val="0"/>
      <w:divBdr>
        <w:top w:val="none" w:sz="0" w:space="0" w:color="auto"/>
        <w:left w:val="none" w:sz="0" w:space="0" w:color="auto"/>
        <w:bottom w:val="none" w:sz="0" w:space="0" w:color="auto"/>
        <w:right w:val="none" w:sz="0" w:space="0" w:color="auto"/>
      </w:divBdr>
    </w:div>
    <w:div w:id="1854949047">
      <w:marLeft w:val="480"/>
      <w:marRight w:val="0"/>
      <w:marTop w:val="0"/>
      <w:marBottom w:val="0"/>
      <w:divBdr>
        <w:top w:val="none" w:sz="0" w:space="0" w:color="auto"/>
        <w:left w:val="none" w:sz="0" w:space="0" w:color="auto"/>
        <w:bottom w:val="none" w:sz="0" w:space="0" w:color="auto"/>
        <w:right w:val="none" w:sz="0" w:space="0" w:color="auto"/>
      </w:divBdr>
    </w:div>
    <w:div w:id="1855655080">
      <w:marLeft w:val="480"/>
      <w:marRight w:val="0"/>
      <w:marTop w:val="0"/>
      <w:marBottom w:val="0"/>
      <w:divBdr>
        <w:top w:val="none" w:sz="0" w:space="0" w:color="auto"/>
        <w:left w:val="none" w:sz="0" w:space="0" w:color="auto"/>
        <w:bottom w:val="none" w:sz="0" w:space="0" w:color="auto"/>
        <w:right w:val="none" w:sz="0" w:space="0" w:color="auto"/>
      </w:divBdr>
    </w:div>
    <w:div w:id="1864324444">
      <w:marLeft w:val="480"/>
      <w:marRight w:val="0"/>
      <w:marTop w:val="0"/>
      <w:marBottom w:val="0"/>
      <w:divBdr>
        <w:top w:val="none" w:sz="0" w:space="0" w:color="auto"/>
        <w:left w:val="none" w:sz="0" w:space="0" w:color="auto"/>
        <w:bottom w:val="none" w:sz="0" w:space="0" w:color="auto"/>
        <w:right w:val="none" w:sz="0" w:space="0" w:color="auto"/>
      </w:divBdr>
    </w:div>
    <w:div w:id="1864592946">
      <w:marLeft w:val="480"/>
      <w:marRight w:val="0"/>
      <w:marTop w:val="0"/>
      <w:marBottom w:val="0"/>
      <w:divBdr>
        <w:top w:val="none" w:sz="0" w:space="0" w:color="auto"/>
        <w:left w:val="none" w:sz="0" w:space="0" w:color="auto"/>
        <w:bottom w:val="none" w:sz="0" w:space="0" w:color="auto"/>
        <w:right w:val="none" w:sz="0" w:space="0" w:color="auto"/>
      </w:divBdr>
    </w:div>
    <w:div w:id="1866484473">
      <w:marLeft w:val="480"/>
      <w:marRight w:val="0"/>
      <w:marTop w:val="0"/>
      <w:marBottom w:val="0"/>
      <w:divBdr>
        <w:top w:val="none" w:sz="0" w:space="0" w:color="auto"/>
        <w:left w:val="none" w:sz="0" w:space="0" w:color="auto"/>
        <w:bottom w:val="none" w:sz="0" w:space="0" w:color="auto"/>
        <w:right w:val="none" w:sz="0" w:space="0" w:color="auto"/>
      </w:divBdr>
    </w:div>
    <w:div w:id="1884362873">
      <w:marLeft w:val="480"/>
      <w:marRight w:val="0"/>
      <w:marTop w:val="0"/>
      <w:marBottom w:val="0"/>
      <w:divBdr>
        <w:top w:val="none" w:sz="0" w:space="0" w:color="auto"/>
        <w:left w:val="none" w:sz="0" w:space="0" w:color="auto"/>
        <w:bottom w:val="none" w:sz="0" w:space="0" w:color="auto"/>
        <w:right w:val="none" w:sz="0" w:space="0" w:color="auto"/>
      </w:divBdr>
    </w:div>
    <w:div w:id="1891451114">
      <w:marLeft w:val="480"/>
      <w:marRight w:val="0"/>
      <w:marTop w:val="0"/>
      <w:marBottom w:val="0"/>
      <w:divBdr>
        <w:top w:val="none" w:sz="0" w:space="0" w:color="auto"/>
        <w:left w:val="none" w:sz="0" w:space="0" w:color="auto"/>
        <w:bottom w:val="none" w:sz="0" w:space="0" w:color="auto"/>
        <w:right w:val="none" w:sz="0" w:space="0" w:color="auto"/>
      </w:divBdr>
    </w:div>
    <w:div w:id="1897157749">
      <w:marLeft w:val="480"/>
      <w:marRight w:val="0"/>
      <w:marTop w:val="0"/>
      <w:marBottom w:val="0"/>
      <w:divBdr>
        <w:top w:val="none" w:sz="0" w:space="0" w:color="auto"/>
        <w:left w:val="none" w:sz="0" w:space="0" w:color="auto"/>
        <w:bottom w:val="none" w:sz="0" w:space="0" w:color="auto"/>
        <w:right w:val="none" w:sz="0" w:space="0" w:color="auto"/>
      </w:divBdr>
    </w:div>
    <w:div w:id="1909724641">
      <w:marLeft w:val="480"/>
      <w:marRight w:val="0"/>
      <w:marTop w:val="0"/>
      <w:marBottom w:val="0"/>
      <w:divBdr>
        <w:top w:val="none" w:sz="0" w:space="0" w:color="auto"/>
        <w:left w:val="none" w:sz="0" w:space="0" w:color="auto"/>
        <w:bottom w:val="none" w:sz="0" w:space="0" w:color="auto"/>
        <w:right w:val="none" w:sz="0" w:space="0" w:color="auto"/>
      </w:divBdr>
    </w:div>
    <w:div w:id="1931695975">
      <w:marLeft w:val="480"/>
      <w:marRight w:val="0"/>
      <w:marTop w:val="0"/>
      <w:marBottom w:val="0"/>
      <w:divBdr>
        <w:top w:val="none" w:sz="0" w:space="0" w:color="auto"/>
        <w:left w:val="none" w:sz="0" w:space="0" w:color="auto"/>
        <w:bottom w:val="none" w:sz="0" w:space="0" w:color="auto"/>
        <w:right w:val="none" w:sz="0" w:space="0" w:color="auto"/>
      </w:divBdr>
    </w:div>
    <w:div w:id="1932931101">
      <w:marLeft w:val="480"/>
      <w:marRight w:val="0"/>
      <w:marTop w:val="0"/>
      <w:marBottom w:val="0"/>
      <w:divBdr>
        <w:top w:val="none" w:sz="0" w:space="0" w:color="auto"/>
        <w:left w:val="none" w:sz="0" w:space="0" w:color="auto"/>
        <w:bottom w:val="none" w:sz="0" w:space="0" w:color="auto"/>
        <w:right w:val="none" w:sz="0" w:space="0" w:color="auto"/>
      </w:divBdr>
    </w:div>
    <w:div w:id="1940944273">
      <w:marLeft w:val="480"/>
      <w:marRight w:val="0"/>
      <w:marTop w:val="0"/>
      <w:marBottom w:val="0"/>
      <w:divBdr>
        <w:top w:val="none" w:sz="0" w:space="0" w:color="auto"/>
        <w:left w:val="none" w:sz="0" w:space="0" w:color="auto"/>
        <w:bottom w:val="none" w:sz="0" w:space="0" w:color="auto"/>
        <w:right w:val="none" w:sz="0" w:space="0" w:color="auto"/>
      </w:divBdr>
    </w:div>
    <w:div w:id="1948123715">
      <w:marLeft w:val="480"/>
      <w:marRight w:val="0"/>
      <w:marTop w:val="0"/>
      <w:marBottom w:val="0"/>
      <w:divBdr>
        <w:top w:val="none" w:sz="0" w:space="0" w:color="auto"/>
        <w:left w:val="none" w:sz="0" w:space="0" w:color="auto"/>
        <w:bottom w:val="none" w:sz="0" w:space="0" w:color="auto"/>
        <w:right w:val="none" w:sz="0" w:space="0" w:color="auto"/>
      </w:divBdr>
    </w:div>
    <w:div w:id="1975867305">
      <w:marLeft w:val="480"/>
      <w:marRight w:val="0"/>
      <w:marTop w:val="0"/>
      <w:marBottom w:val="0"/>
      <w:divBdr>
        <w:top w:val="none" w:sz="0" w:space="0" w:color="auto"/>
        <w:left w:val="none" w:sz="0" w:space="0" w:color="auto"/>
        <w:bottom w:val="none" w:sz="0" w:space="0" w:color="auto"/>
        <w:right w:val="none" w:sz="0" w:space="0" w:color="auto"/>
      </w:divBdr>
    </w:div>
    <w:div w:id="1993094972">
      <w:marLeft w:val="480"/>
      <w:marRight w:val="0"/>
      <w:marTop w:val="0"/>
      <w:marBottom w:val="0"/>
      <w:divBdr>
        <w:top w:val="none" w:sz="0" w:space="0" w:color="auto"/>
        <w:left w:val="none" w:sz="0" w:space="0" w:color="auto"/>
        <w:bottom w:val="none" w:sz="0" w:space="0" w:color="auto"/>
        <w:right w:val="none" w:sz="0" w:space="0" w:color="auto"/>
      </w:divBdr>
    </w:div>
    <w:div w:id="1994064556">
      <w:marLeft w:val="480"/>
      <w:marRight w:val="0"/>
      <w:marTop w:val="0"/>
      <w:marBottom w:val="0"/>
      <w:divBdr>
        <w:top w:val="none" w:sz="0" w:space="0" w:color="auto"/>
        <w:left w:val="none" w:sz="0" w:space="0" w:color="auto"/>
        <w:bottom w:val="none" w:sz="0" w:space="0" w:color="auto"/>
        <w:right w:val="none" w:sz="0" w:space="0" w:color="auto"/>
      </w:divBdr>
    </w:div>
    <w:div w:id="1997487461">
      <w:marLeft w:val="480"/>
      <w:marRight w:val="0"/>
      <w:marTop w:val="0"/>
      <w:marBottom w:val="0"/>
      <w:divBdr>
        <w:top w:val="none" w:sz="0" w:space="0" w:color="auto"/>
        <w:left w:val="none" w:sz="0" w:space="0" w:color="auto"/>
        <w:bottom w:val="none" w:sz="0" w:space="0" w:color="auto"/>
        <w:right w:val="none" w:sz="0" w:space="0" w:color="auto"/>
      </w:divBdr>
    </w:div>
    <w:div w:id="1999990935">
      <w:marLeft w:val="480"/>
      <w:marRight w:val="0"/>
      <w:marTop w:val="0"/>
      <w:marBottom w:val="0"/>
      <w:divBdr>
        <w:top w:val="none" w:sz="0" w:space="0" w:color="auto"/>
        <w:left w:val="none" w:sz="0" w:space="0" w:color="auto"/>
        <w:bottom w:val="none" w:sz="0" w:space="0" w:color="auto"/>
        <w:right w:val="none" w:sz="0" w:space="0" w:color="auto"/>
      </w:divBdr>
    </w:div>
    <w:div w:id="2006008660">
      <w:marLeft w:val="480"/>
      <w:marRight w:val="0"/>
      <w:marTop w:val="0"/>
      <w:marBottom w:val="0"/>
      <w:divBdr>
        <w:top w:val="none" w:sz="0" w:space="0" w:color="auto"/>
        <w:left w:val="none" w:sz="0" w:space="0" w:color="auto"/>
        <w:bottom w:val="none" w:sz="0" w:space="0" w:color="auto"/>
        <w:right w:val="none" w:sz="0" w:space="0" w:color="auto"/>
      </w:divBdr>
    </w:div>
    <w:div w:id="2023166848">
      <w:marLeft w:val="480"/>
      <w:marRight w:val="0"/>
      <w:marTop w:val="0"/>
      <w:marBottom w:val="0"/>
      <w:divBdr>
        <w:top w:val="none" w:sz="0" w:space="0" w:color="auto"/>
        <w:left w:val="none" w:sz="0" w:space="0" w:color="auto"/>
        <w:bottom w:val="none" w:sz="0" w:space="0" w:color="auto"/>
        <w:right w:val="none" w:sz="0" w:space="0" w:color="auto"/>
      </w:divBdr>
    </w:div>
    <w:div w:id="2024238501">
      <w:marLeft w:val="480"/>
      <w:marRight w:val="0"/>
      <w:marTop w:val="0"/>
      <w:marBottom w:val="0"/>
      <w:divBdr>
        <w:top w:val="none" w:sz="0" w:space="0" w:color="auto"/>
        <w:left w:val="none" w:sz="0" w:space="0" w:color="auto"/>
        <w:bottom w:val="none" w:sz="0" w:space="0" w:color="auto"/>
        <w:right w:val="none" w:sz="0" w:space="0" w:color="auto"/>
      </w:divBdr>
    </w:div>
    <w:div w:id="2028752708">
      <w:marLeft w:val="480"/>
      <w:marRight w:val="0"/>
      <w:marTop w:val="0"/>
      <w:marBottom w:val="0"/>
      <w:divBdr>
        <w:top w:val="none" w:sz="0" w:space="0" w:color="auto"/>
        <w:left w:val="none" w:sz="0" w:space="0" w:color="auto"/>
        <w:bottom w:val="none" w:sz="0" w:space="0" w:color="auto"/>
        <w:right w:val="none" w:sz="0" w:space="0" w:color="auto"/>
      </w:divBdr>
    </w:div>
    <w:div w:id="2030518868">
      <w:marLeft w:val="480"/>
      <w:marRight w:val="0"/>
      <w:marTop w:val="0"/>
      <w:marBottom w:val="0"/>
      <w:divBdr>
        <w:top w:val="none" w:sz="0" w:space="0" w:color="auto"/>
        <w:left w:val="none" w:sz="0" w:space="0" w:color="auto"/>
        <w:bottom w:val="none" w:sz="0" w:space="0" w:color="auto"/>
        <w:right w:val="none" w:sz="0" w:space="0" w:color="auto"/>
      </w:divBdr>
    </w:div>
    <w:div w:id="2036230425">
      <w:marLeft w:val="480"/>
      <w:marRight w:val="0"/>
      <w:marTop w:val="0"/>
      <w:marBottom w:val="0"/>
      <w:divBdr>
        <w:top w:val="none" w:sz="0" w:space="0" w:color="auto"/>
        <w:left w:val="none" w:sz="0" w:space="0" w:color="auto"/>
        <w:bottom w:val="none" w:sz="0" w:space="0" w:color="auto"/>
        <w:right w:val="none" w:sz="0" w:space="0" w:color="auto"/>
      </w:divBdr>
    </w:div>
    <w:div w:id="2039350192">
      <w:marLeft w:val="480"/>
      <w:marRight w:val="0"/>
      <w:marTop w:val="0"/>
      <w:marBottom w:val="0"/>
      <w:divBdr>
        <w:top w:val="none" w:sz="0" w:space="0" w:color="auto"/>
        <w:left w:val="none" w:sz="0" w:space="0" w:color="auto"/>
        <w:bottom w:val="none" w:sz="0" w:space="0" w:color="auto"/>
        <w:right w:val="none" w:sz="0" w:space="0" w:color="auto"/>
      </w:divBdr>
    </w:div>
    <w:div w:id="2039817054">
      <w:marLeft w:val="480"/>
      <w:marRight w:val="0"/>
      <w:marTop w:val="0"/>
      <w:marBottom w:val="0"/>
      <w:divBdr>
        <w:top w:val="none" w:sz="0" w:space="0" w:color="auto"/>
        <w:left w:val="none" w:sz="0" w:space="0" w:color="auto"/>
        <w:bottom w:val="none" w:sz="0" w:space="0" w:color="auto"/>
        <w:right w:val="none" w:sz="0" w:space="0" w:color="auto"/>
      </w:divBdr>
    </w:div>
    <w:div w:id="2045670261">
      <w:marLeft w:val="480"/>
      <w:marRight w:val="0"/>
      <w:marTop w:val="0"/>
      <w:marBottom w:val="0"/>
      <w:divBdr>
        <w:top w:val="none" w:sz="0" w:space="0" w:color="auto"/>
        <w:left w:val="none" w:sz="0" w:space="0" w:color="auto"/>
        <w:bottom w:val="none" w:sz="0" w:space="0" w:color="auto"/>
        <w:right w:val="none" w:sz="0" w:space="0" w:color="auto"/>
      </w:divBdr>
    </w:div>
    <w:div w:id="2072340144">
      <w:marLeft w:val="480"/>
      <w:marRight w:val="0"/>
      <w:marTop w:val="0"/>
      <w:marBottom w:val="0"/>
      <w:divBdr>
        <w:top w:val="none" w:sz="0" w:space="0" w:color="auto"/>
        <w:left w:val="none" w:sz="0" w:space="0" w:color="auto"/>
        <w:bottom w:val="none" w:sz="0" w:space="0" w:color="auto"/>
        <w:right w:val="none" w:sz="0" w:space="0" w:color="auto"/>
      </w:divBdr>
    </w:div>
    <w:div w:id="2073890213">
      <w:marLeft w:val="480"/>
      <w:marRight w:val="0"/>
      <w:marTop w:val="0"/>
      <w:marBottom w:val="0"/>
      <w:divBdr>
        <w:top w:val="none" w:sz="0" w:space="0" w:color="auto"/>
        <w:left w:val="none" w:sz="0" w:space="0" w:color="auto"/>
        <w:bottom w:val="none" w:sz="0" w:space="0" w:color="auto"/>
        <w:right w:val="none" w:sz="0" w:space="0" w:color="auto"/>
      </w:divBdr>
    </w:div>
    <w:div w:id="2086107720">
      <w:marLeft w:val="480"/>
      <w:marRight w:val="0"/>
      <w:marTop w:val="0"/>
      <w:marBottom w:val="0"/>
      <w:divBdr>
        <w:top w:val="none" w:sz="0" w:space="0" w:color="auto"/>
        <w:left w:val="none" w:sz="0" w:space="0" w:color="auto"/>
        <w:bottom w:val="none" w:sz="0" w:space="0" w:color="auto"/>
        <w:right w:val="none" w:sz="0" w:space="0" w:color="auto"/>
      </w:divBdr>
    </w:div>
    <w:div w:id="2086489174">
      <w:marLeft w:val="480"/>
      <w:marRight w:val="0"/>
      <w:marTop w:val="0"/>
      <w:marBottom w:val="0"/>
      <w:divBdr>
        <w:top w:val="none" w:sz="0" w:space="0" w:color="auto"/>
        <w:left w:val="none" w:sz="0" w:space="0" w:color="auto"/>
        <w:bottom w:val="none" w:sz="0" w:space="0" w:color="auto"/>
        <w:right w:val="none" w:sz="0" w:space="0" w:color="auto"/>
      </w:divBdr>
    </w:div>
    <w:div w:id="2088991460">
      <w:marLeft w:val="480"/>
      <w:marRight w:val="0"/>
      <w:marTop w:val="0"/>
      <w:marBottom w:val="0"/>
      <w:divBdr>
        <w:top w:val="none" w:sz="0" w:space="0" w:color="auto"/>
        <w:left w:val="none" w:sz="0" w:space="0" w:color="auto"/>
        <w:bottom w:val="none" w:sz="0" w:space="0" w:color="auto"/>
        <w:right w:val="none" w:sz="0" w:space="0" w:color="auto"/>
      </w:divBdr>
    </w:div>
    <w:div w:id="2093041372">
      <w:marLeft w:val="480"/>
      <w:marRight w:val="0"/>
      <w:marTop w:val="0"/>
      <w:marBottom w:val="0"/>
      <w:divBdr>
        <w:top w:val="none" w:sz="0" w:space="0" w:color="auto"/>
        <w:left w:val="none" w:sz="0" w:space="0" w:color="auto"/>
        <w:bottom w:val="none" w:sz="0" w:space="0" w:color="auto"/>
        <w:right w:val="none" w:sz="0" w:space="0" w:color="auto"/>
      </w:divBdr>
    </w:div>
    <w:div w:id="2096397945">
      <w:marLeft w:val="480"/>
      <w:marRight w:val="0"/>
      <w:marTop w:val="0"/>
      <w:marBottom w:val="0"/>
      <w:divBdr>
        <w:top w:val="none" w:sz="0" w:space="0" w:color="auto"/>
        <w:left w:val="none" w:sz="0" w:space="0" w:color="auto"/>
        <w:bottom w:val="none" w:sz="0" w:space="0" w:color="auto"/>
        <w:right w:val="none" w:sz="0" w:space="0" w:color="auto"/>
      </w:divBdr>
    </w:div>
    <w:div w:id="2102481203">
      <w:marLeft w:val="480"/>
      <w:marRight w:val="0"/>
      <w:marTop w:val="0"/>
      <w:marBottom w:val="0"/>
      <w:divBdr>
        <w:top w:val="none" w:sz="0" w:space="0" w:color="auto"/>
        <w:left w:val="none" w:sz="0" w:space="0" w:color="auto"/>
        <w:bottom w:val="none" w:sz="0" w:space="0" w:color="auto"/>
        <w:right w:val="none" w:sz="0" w:space="0" w:color="auto"/>
      </w:divBdr>
    </w:div>
    <w:div w:id="2110857031">
      <w:marLeft w:val="480"/>
      <w:marRight w:val="0"/>
      <w:marTop w:val="0"/>
      <w:marBottom w:val="0"/>
      <w:divBdr>
        <w:top w:val="none" w:sz="0" w:space="0" w:color="auto"/>
        <w:left w:val="none" w:sz="0" w:space="0" w:color="auto"/>
        <w:bottom w:val="none" w:sz="0" w:space="0" w:color="auto"/>
        <w:right w:val="none" w:sz="0" w:space="0" w:color="auto"/>
      </w:divBdr>
    </w:div>
    <w:div w:id="2120757592">
      <w:marLeft w:val="480"/>
      <w:marRight w:val="0"/>
      <w:marTop w:val="0"/>
      <w:marBottom w:val="0"/>
      <w:divBdr>
        <w:top w:val="none" w:sz="0" w:space="0" w:color="auto"/>
        <w:left w:val="none" w:sz="0" w:space="0" w:color="auto"/>
        <w:bottom w:val="none" w:sz="0" w:space="0" w:color="auto"/>
        <w:right w:val="none" w:sz="0" w:space="0" w:color="auto"/>
      </w:divBdr>
    </w:div>
    <w:div w:id="2133551313">
      <w:marLeft w:val="480"/>
      <w:marRight w:val="0"/>
      <w:marTop w:val="0"/>
      <w:marBottom w:val="0"/>
      <w:divBdr>
        <w:top w:val="none" w:sz="0" w:space="0" w:color="auto"/>
        <w:left w:val="none" w:sz="0" w:space="0" w:color="auto"/>
        <w:bottom w:val="none" w:sz="0" w:space="0" w:color="auto"/>
        <w:right w:val="none" w:sz="0" w:space="0" w:color="auto"/>
      </w:divBdr>
    </w:div>
    <w:div w:id="2136216147">
      <w:marLeft w:val="480"/>
      <w:marRight w:val="0"/>
      <w:marTop w:val="0"/>
      <w:marBottom w:val="0"/>
      <w:divBdr>
        <w:top w:val="none" w:sz="0" w:space="0" w:color="auto"/>
        <w:left w:val="none" w:sz="0" w:space="0" w:color="auto"/>
        <w:bottom w:val="none" w:sz="0" w:space="0" w:color="auto"/>
        <w:right w:val="none" w:sz="0" w:space="0" w:color="auto"/>
      </w:divBdr>
    </w:div>
    <w:div w:id="2144807832">
      <w:marLeft w:val="48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eoin.whelan@universityofgalway.ie" TargetMode="External"/><Relationship Id="rId13" Type="http://schemas.openxmlformats.org/officeDocument/2006/relationships/hyperlink" Target="mailto:mtarafdar@isenberg.umass.ed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uri.gal@sydney.edu.au"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cheung@hkbu.edu.hk"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chelly.maes@ulb.be" TargetMode="External"/><Relationship Id="rId4" Type="http://schemas.openxmlformats.org/officeDocument/2006/relationships/settings" Target="settings.xml"/><Relationship Id="rId9" Type="http://schemas.openxmlformats.org/officeDocument/2006/relationships/hyperlink" Target="mailto:Hamed.Qahri-Saremi@colostate.ed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B14B695-5251-804E-9E5B-776D699E5168}"/>
      </w:docPartPr>
      <w:docPartBody>
        <w:p w:rsidR="00DB2CA9" w:rsidRDefault="00A953D5">
          <w:r w:rsidRPr="006B69BA">
            <w:rPr>
              <w:rStyle w:val="PlaceholderText"/>
            </w:rPr>
            <w:t>Click or tap here to enter text.</w:t>
          </w:r>
        </w:p>
      </w:docPartBody>
    </w:docPart>
    <w:docPart>
      <w:docPartPr>
        <w:name w:val="CDB9B3E8C09FF647B0F306A972711D2A"/>
        <w:category>
          <w:name w:val="General"/>
          <w:gallery w:val="placeholder"/>
        </w:category>
        <w:types>
          <w:type w:val="bbPlcHdr"/>
        </w:types>
        <w:behaviors>
          <w:behavior w:val="content"/>
        </w:behaviors>
        <w:guid w:val="{2B615C23-0683-214E-A935-317BA52EC345}"/>
      </w:docPartPr>
      <w:docPartBody>
        <w:p w:rsidR="0077455B" w:rsidRDefault="005868F4" w:rsidP="005868F4">
          <w:pPr>
            <w:pStyle w:val="CDB9B3E8C09FF647B0F306A972711D2A"/>
          </w:pPr>
          <w:r w:rsidRPr="006B69BA">
            <w:rPr>
              <w:rStyle w:val="PlaceholderText"/>
            </w:rPr>
            <w:t>Click or tap here to enter text.</w:t>
          </w:r>
        </w:p>
      </w:docPartBody>
    </w:docPart>
    <w:docPart>
      <w:docPartPr>
        <w:name w:val="DD26B019C38A4856A0FA04CE3ED45772"/>
        <w:category>
          <w:name w:val="General"/>
          <w:gallery w:val="placeholder"/>
        </w:category>
        <w:types>
          <w:type w:val="bbPlcHdr"/>
        </w:types>
        <w:behaviors>
          <w:behavior w:val="content"/>
        </w:behaviors>
        <w:guid w:val="{9E639ABF-E075-4F8C-BD9B-6061056CA37A}"/>
      </w:docPartPr>
      <w:docPartBody>
        <w:p w:rsidR="00D058FD" w:rsidRDefault="0077455B" w:rsidP="0077455B">
          <w:pPr>
            <w:pStyle w:val="DD26B019C38A4856A0FA04CE3ED45772"/>
          </w:pPr>
          <w:r w:rsidRPr="006B69BA">
            <w:rPr>
              <w:rStyle w:val="PlaceholderText"/>
            </w:rPr>
            <w:t>Click or tap here to enter text.</w:t>
          </w:r>
        </w:p>
      </w:docPartBody>
    </w:docPart>
    <w:docPart>
      <w:docPartPr>
        <w:name w:val="FA8D66369D94E845B1913F4228992C90"/>
        <w:category>
          <w:name w:val="General"/>
          <w:gallery w:val="placeholder"/>
        </w:category>
        <w:types>
          <w:type w:val="bbPlcHdr"/>
        </w:types>
        <w:behaviors>
          <w:behavior w:val="content"/>
        </w:behaviors>
        <w:guid w:val="{D904F609-F58C-F64A-A8BA-EB0A7D695CFE}"/>
      </w:docPartPr>
      <w:docPartBody>
        <w:p w:rsidR="008A0DCF" w:rsidRDefault="00D058FD" w:rsidP="00D058FD">
          <w:pPr>
            <w:pStyle w:val="FA8D66369D94E845B1913F4228992C90"/>
          </w:pPr>
          <w:r w:rsidRPr="009878E8">
            <w:rPr>
              <w:rStyle w:val="PlaceholderText"/>
            </w:rPr>
            <w:t>Click or tap here to enter text.</w:t>
          </w:r>
        </w:p>
      </w:docPartBody>
    </w:docPart>
    <w:docPart>
      <w:docPartPr>
        <w:name w:val="6AEB32D0D9B70246B54F4F06FFC7F903"/>
        <w:category>
          <w:name w:val="General"/>
          <w:gallery w:val="placeholder"/>
        </w:category>
        <w:types>
          <w:type w:val="bbPlcHdr"/>
        </w:types>
        <w:behaviors>
          <w:behavior w:val="content"/>
        </w:behaviors>
        <w:guid w:val="{3DA3E8BD-A4EF-E84D-B11A-E341C5BDC738}"/>
      </w:docPartPr>
      <w:docPartBody>
        <w:p w:rsidR="008A0DCF" w:rsidRDefault="00D058FD" w:rsidP="00D058FD">
          <w:pPr>
            <w:pStyle w:val="6AEB32D0D9B70246B54F4F06FFC7F903"/>
          </w:pPr>
          <w:r w:rsidRPr="006B69BA">
            <w:rPr>
              <w:rStyle w:val="PlaceholderText"/>
            </w:rPr>
            <w:t>Click or tap here to enter text.</w:t>
          </w:r>
        </w:p>
      </w:docPartBody>
    </w:docPart>
    <w:docPart>
      <w:docPartPr>
        <w:name w:val="AF5D65FC64E03540B6189DA92D130920"/>
        <w:category>
          <w:name w:val="General"/>
          <w:gallery w:val="placeholder"/>
        </w:category>
        <w:types>
          <w:type w:val="bbPlcHdr"/>
        </w:types>
        <w:behaviors>
          <w:behavior w:val="content"/>
        </w:behaviors>
        <w:guid w:val="{EF536DCB-38E5-EC4E-83E2-05AEACD7A87C}"/>
      </w:docPartPr>
      <w:docPartBody>
        <w:p w:rsidR="008A0DCF" w:rsidRDefault="00D058FD" w:rsidP="00D058FD">
          <w:pPr>
            <w:pStyle w:val="AF5D65FC64E03540B6189DA92D130920"/>
          </w:pPr>
          <w:r w:rsidRPr="006B69B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3D5"/>
    <w:rsid w:val="0001473E"/>
    <w:rsid w:val="000E1202"/>
    <w:rsid w:val="001B085C"/>
    <w:rsid w:val="0020221E"/>
    <w:rsid w:val="00204A40"/>
    <w:rsid w:val="00226B5F"/>
    <w:rsid w:val="00246871"/>
    <w:rsid w:val="002C6717"/>
    <w:rsid w:val="002F47FE"/>
    <w:rsid w:val="002F74D9"/>
    <w:rsid w:val="0032403A"/>
    <w:rsid w:val="003867BC"/>
    <w:rsid w:val="0041550E"/>
    <w:rsid w:val="004A0CCC"/>
    <w:rsid w:val="004E36DA"/>
    <w:rsid w:val="00504BB8"/>
    <w:rsid w:val="005868F4"/>
    <w:rsid w:val="005A47A0"/>
    <w:rsid w:val="005A771E"/>
    <w:rsid w:val="005C2DA6"/>
    <w:rsid w:val="00643116"/>
    <w:rsid w:val="0065738E"/>
    <w:rsid w:val="006A7115"/>
    <w:rsid w:val="0077455B"/>
    <w:rsid w:val="007B0876"/>
    <w:rsid w:val="008068EB"/>
    <w:rsid w:val="0082647E"/>
    <w:rsid w:val="0085185F"/>
    <w:rsid w:val="00857388"/>
    <w:rsid w:val="008715CF"/>
    <w:rsid w:val="008A0DCF"/>
    <w:rsid w:val="008E41CD"/>
    <w:rsid w:val="00901768"/>
    <w:rsid w:val="0097365E"/>
    <w:rsid w:val="0099742D"/>
    <w:rsid w:val="009A40CE"/>
    <w:rsid w:val="009D617D"/>
    <w:rsid w:val="009E3567"/>
    <w:rsid w:val="009E6C14"/>
    <w:rsid w:val="00A825E4"/>
    <w:rsid w:val="00A953D5"/>
    <w:rsid w:val="00B02C6D"/>
    <w:rsid w:val="00B069CE"/>
    <w:rsid w:val="00B34946"/>
    <w:rsid w:val="00BF57FC"/>
    <w:rsid w:val="00C374D1"/>
    <w:rsid w:val="00C47179"/>
    <w:rsid w:val="00C91AEF"/>
    <w:rsid w:val="00CA0CC6"/>
    <w:rsid w:val="00CD077B"/>
    <w:rsid w:val="00CF6684"/>
    <w:rsid w:val="00D012D7"/>
    <w:rsid w:val="00D058FD"/>
    <w:rsid w:val="00DB2CA9"/>
    <w:rsid w:val="00E06BE8"/>
    <w:rsid w:val="00E37BF1"/>
    <w:rsid w:val="00E5746B"/>
    <w:rsid w:val="00E91750"/>
    <w:rsid w:val="00EA3DE4"/>
    <w:rsid w:val="00EB5B9F"/>
    <w:rsid w:val="00F01244"/>
    <w:rsid w:val="00F01676"/>
    <w:rsid w:val="00F0575B"/>
    <w:rsid w:val="00F44D81"/>
    <w:rsid w:val="00FC49EC"/>
    <w:rsid w:val="00FD02E6"/>
    <w:rsid w:val="00FD106D"/>
    <w:rsid w:val="00FD3188"/>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058FD"/>
    <w:rPr>
      <w:color w:val="808080"/>
    </w:rPr>
  </w:style>
  <w:style w:type="paragraph" w:customStyle="1" w:styleId="DD26B019C38A4856A0FA04CE3ED45772">
    <w:name w:val="DD26B019C38A4856A0FA04CE3ED45772"/>
    <w:rsid w:val="0077455B"/>
    <w:rPr>
      <w:lang w:val="en-US" w:eastAsia="en-US"/>
    </w:rPr>
  </w:style>
  <w:style w:type="paragraph" w:customStyle="1" w:styleId="CDB9B3E8C09FF647B0F306A972711D2A">
    <w:name w:val="CDB9B3E8C09FF647B0F306A972711D2A"/>
    <w:rsid w:val="005868F4"/>
  </w:style>
  <w:style w:type="paragraph" w:customStyle="1" w:styleId="FA8D66369D94E845B1913F4228992C90">
    <w:name w:val="FA8D66369D94E845B1913F4228992C90"/>
    <w:rsid w:val="00D058FD"/>
  </w:style>
  <w:style w:type="paragraph" w:customStyle="1" w:styleId="6AEB32D0D9B70246B54F4F06FFC7F903">
    <w:name w:val="6AEB32D0D9B70246B54F4F06FFC7F903"/>
    <w:rsid w:val="00D058FD"/>
  </w:style>
  <w:style w:type="paragraph" w:customStyle="1" w:styleId="AF5D65FC64E03540B6189DA92D130920">
    <w:name w:val="AF5D65FC64E03540B6189DA92D130920"/>
    <w:rsid w:val="00D058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440B9EA-9A58-CA4F-9463-C752876CB3C0}">
  <we:reference id="wa104382081" version="1.55.1.0" store="en-GB" storeType="OMEX"/>
  <we:alternateReferences>
    <we:reference id="WA104382081" version="1.55.1.0" store="WA104382081" storeType="OMEX"/>
  </we:alternateReferences>
  <we:properties>
    <we:property name="MENDELEY_BIBLIOGRAPHY_IS_DIRTY" value="true"/>
    <we:property name="MENDELEY_BIBLIOGRAPHY_LAST_MODIFIED" value="1785936434598"/>
    <we:property name="MENDELEY_CITATIONS" value="[{&quot;citationID&quot;:&quot;MENDELEY_CITATION_ef954123-d83a-498b-87a5-efdda1c47c51&quot;,&quot;properties&quot;:{&quot;noteIndex&quot;:0},&quot;isEdited&quot;:false,&quot;manualOverride&quot;:{&quot;isManuallyOverridden&quot;:false,&quot;citeprocText&quot;:&quot;(European Parliament, 2025; Marino et al., 2025; Pew Research Center, 2025)&quot;,&quot;manualOverrideText&quot;:&quot;&quot;},&quot;citationTag&quot;:&quot;MENDELEY_CITATION_v3_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&quot;,&quot;citationItems&quot;:[{&quot;id&quot;:&quot;8b090511-1c03-342c-988e-0a53c7e56b66&quot;,&quot;itemData&quot;:{&quot;type&quot;:&quot;article-journal&quot;,&quot;id&quot;:&quot;8b090511-1c03-342c-988e-0a53c7e56b66&quot;,&quot;title&quot;:&quot;Global change in adolescent social media use (2018–2022): An ecological analysis across 28 countries&quot;,&quot;author&quot;:[{&quot;family&quot;:&quot;Marino&quot;,&quot;given&quot;:&quot;Claudia&quot;,&quot;parse-names&quot;:false,&quot;dropping-particle&quot;:&quot;&quot;,&quot;non-dropping-particle&quot;:&quot;&quot;},{&quot;family&quot;:&quot;Bersia&quot;,&quot;given&quot;:&quot;Michela&quot;,&quot;parse-names&quot;:false,&quot;dropping-particle&quot;:&quot;&quot;,&quot;non-dropping-particle&quot;:&quot;&quot;},{&quot;family&quot;:&quot;Furstova&quot;,&quot;given&quot;:&quot;Jana&quot;,&quot;parse-names&quot;:false,&quot;dropping-particle&quot;:&quot;&quot;,&quot;non-dropping-particle&quot;:&quot;&quot;},{&quot;family&quot;:&quot;Galeotti&quot;,&quot;given&quot;:&quot;Tommaso&quot;,&quot;parse-names&quot;:false,&quot;dropping-particle&quot;:&quot;&quot;,&quot;non-dropping-particle&quot;:&quot;&quot;},{&quot;family&quot;:&quot;Eijnden&quot;,&quot;given&quot;:&quot;Regina J.J.M.&quot;,&quot;parse-names&quot;:false,&quot;dropping-particle&quot;:&quot;&quot;,&quot;non-dropping-particle&quot;:&quot;van den&quot;},{&quot;family&quot;:&quot;Boniel-Nissim&quot;,&quot;given&quot;:&quot;Meyran&quot;,&quot;parse-names&quot;:false,&quot;dropping-particle&quot;:&quot;&quot;,&quot;non-dropping-particle&quot;:&quot;&quot;},{&quot;family&quot;:&quot;Pickett&quot;,&quot;given&quot;:&quot;William&quot;,&quot;parse-names&quot;:false,&quot;dropping-particle&quot;:&quot;&quot;,&quot;non-dropping-particle&quot;:&quot;&quot;},{&quot;family&quot;:&quot;Lenzi&quot;,&quot;given&quot;:&quot;Michela&quot;,&quot;parse-names&quot;:false,&quot;dropping-particle&quot;:&quot;&quot;,&quot;non-dropping-particle&quot;:&quot;&quot;},{&quot;family&quot;:&quot;Canale&quot;,&quot;given&quot;:&quot;Natale&quot;,&quot;parse-names&quot;:false,&quot;dropping-particle&quot;:&quot;&quot;,&quot;non-dropping-particle&quot;:&quot;&quot;},{&quot;family&quot;:&quot;Eriksson&quot;,&quot;given&quot;:&quot;Charli&quot;,&quot;parse-names&quot;:false,&quot;dropping-particle&quot;:&quot;&quot;,&quot;non-dropping-particle&quot;:&quot;&quot;},{&quot;family&quot;:&quot;Lahti&quot;,&quot;given&quot;:&quot;Henri&quot;,&quot;parse-names&quot;:false,&quot;dropping-particle&quot;:&quot;&quot;,&quot;non-dropping-particle&quot;:&quot;&quot;},{&quot;family&quot;:&quot;Ozolina&quot;,&quot;given&quot;:&quot;Kristine&quot;,&quot;parse-names&quot;:false,&quot;dropping-particle&quot;:&quot;&quot;,&quot;non-dropping-particle&quot;:&quot;&quot;},{&quot;family&quot;:&quot;Craig&quot;,&quot;given&quot;:&quot;Wendy&quot;,&quot;parse-names&quot;:false,&quot;dropping-particle&quot;:&quot;&quot;,&quot;non-dropping-particle&quot;:&quot;&quot;},{&quot;family&quot;:&quot;Vieno&quot;,&quot;given&quot;:&quot;Alessio&quot;,&quot;parse-names&quot;:false,&quot;dropping-particle&quot;:&quot;&quot;,&quot;non-dropping-particle&quot;:&quot;&quot;}],&quot;container-title&quot;:&quot;Computers in Human Behavior&quot;,&quot;accessed&quot;:{&quot;date-parts&quot;:[[2025,9,12]]},&quot;DOI&quot;:&quot;10.1016/J.CHB.2025.108789&quot;,&quot;ISSN&quot;:&quot;0747-5632&quot;,&quot;issued&quot;:{&quot;date-parts&quot;:[[2025,12,1]]},&quot;page&quot;:&quot;108789&quot;,&quot;abstract&quot;:&quot;Given growing concerns about the role of social media in adolescents' lives, especially after the COVID-19 pandemic, this study investigates changes in social media use (SMU) between 2018 and 2022 across 28 countries. The main aim is to detect any change in adolescents' SMU, as reflected in the rates of four categories of social media users (i.e., non-active users, active users, intense users, and problematic users) between 2018 and 2022, and explore interactions with several individual, social and national factors involved in possible changes. Data were gathered from 326,397 adolescents aged 11, 13, and 15 from 28 countries involved in the Health Behaviour in School-aged Children study. Results showed that there was a modest decline in the prevalence of non-active users (by 2.8 pp (percentage points)), active users (by 0.8 pp), and intense social media users (by 1.6 pp), accompanied by a 2.8 pp increase in the prevalence of problematic social media users. Overall, these temporal changes were confirmed across the participating countries. Girls, younger adolescents, those with low socio-economic status (SES), and with medium-low family and peer support experienced stronger temporal increases in reported problematic SMU. Younger adolescents also showed a stronger temporal decrease of non-active SMU. A significant moderation effect of available national-level indicators (i.e., GINI, GII, Stringency Index, ICT access) was identified with respect to temporal changes in problematic SMU. These changes should be interpreted within the context of today's increasingly technologized world. Results are discussed with a global preventive perspective.&quot;,&quot;publisher&quot;:&quot;Pergamon&quot;,&quot;volume&quot;:&quot;173&quot;,&quot;container-title-short&quot;:&quot;Comput. Human Behav.&quot;},&quot;isTemporary&quot;:false},{&quot;id&quot;:&quot;e7dcc291-0d91-313e-8474-7088d70d5dbf&quot;,&quot;itemData&quot;:{&quot;type&quot;:&quot;webpage&quot;,&quot;id&quot;:&quot;e7dcc291-0d91-313e-8474-7088d70d5dbf&quot;,&quot;title&quot;:&quot;Teens and Social Media Fact Sheet&quot;,&quot;author&quot;:[{&quot;family&quot;:&quot;Pew Research Center&quot;,&quot;given&quot;:&quot;&quot;,&quot;parse-names&quot;:false,&quot;dropping-particle&quot;:&quot;&quot;,&quot;non-dropping-particle&quot;:&quot;&quot;}],&quot;accessed&quot;:{&quot;date-parts&quot;:[[2026,4,21]]},&quot;URL&quot;:&quot;https://www.pewresearch.org/internet/fact-sheet/teens-and-social-media-fact-sheet/?gad_source=1&amp;gad_campaignid=22378837192&amp;gbraid=0AAAAA-ddO9F7-PXg-ihR4Hb2UC49wCxuZ&amp;gclid=Cj0KCQjwp7jOBhDGARIsABe7C4dD5aKTmnY9slyhkdA-YbDGu8y-HBtU1KahMq46iUqKLW0x3T-rprIaAovPEALw_wcB&quot;,&quot;issued&quot;:{&quot;date-parts&quot;:[[2025]]},&quot;container-title-short&quot;:&quot;&quot;},&quot;isTemporary&quot;:false},{&quot;id&quot;:&quot;5bd96af0-624b-36c6-96da-399f5ae5d304&quot;,&quot;itemData&quot;:{&quot;type&quot;:&quot;report&quot;,&quot;id&quot;:&quot;5bd96af0-624b-36c6-96da-399f5ae5d304&quot;,&quot;title&quot;:&quot;Youth and Social Media&quot;,&quot;author&quot;:[{&quot;family&quot;:&quot;European Parliament&quot;,&quot;given&quot;:&quot;&quot;,&quot;parse-names&quot;:false,&quot;dropping-particle&quot;:&quot;&quot;,&quot;non-dropping-particle&quot;:&quot;&quot;}],&quot;accessed&quot;:{&quot;date-parts&quot;:[[2026,4,21]]},&quot;URL&quot;:&quot;https://www.europarl.europa.eu/RegData/etudes/BRIE/2025/779235/EPRS_BRI%282025%29779235_EN.pdf&quot;,&quot;issued&quot;:{&quot;date-parts&quot;:[[2025]]},&quot;container-title-short&quot;:&quot;&quot;},&quot;isTemporary&quot;:false}]},{&quot;citationID&quot;:&quot;MENDELEY_CITATION_01518483-1a73-4754-a255-8ae1932aa7b8&quot;,&quot;properties&quot;:{&quot;noteIndex&quot;:0},&quot;isEdited&quot;:false,&quot;manualOverride&quot;:{&quot;isManuallyOverridden&quot;:false,&quot;citeprocText&quot;:&quot;(Kane et al., 2025)&quot;,&quot;manualOverrideText&quot;:&quot;&quot;},&quot;citationTag&quot;:&quot;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&quot;,&quot;citationItems&quot;:[{&quot;id&quot;:&quot;2b82db83-ac3d-31de-8259-54019da65a1d&quot;,&quot;itemData&quot;:{&quot;type&quot;:&quot;article-journal&quot;,&quot;id&quot;:&quot;2b82db83-ac3d-31de-8259-54019da65a1d&quot;,&quot;title&quot;:&quot;The Evolution of Social Media Networks: Revisiting And Extending 10 Years Later&quot;,&quot;author&quot;:[{&quot;family&quot;:&quot;Kane&quot;,&quot;given&quot;:&quot;Gerald&quot;,&quot;parse-names&quot;:false,&quot;dropping-particle&quot;:&quot;&quot;,&quot;non-dropping-particle&quot;:&quot;&quot;},{&quot;family&quot;:&quot;Alavi&quot;,&quot;given&quot;:&quot;Maryam&quot;,&quot;parse-names&quot;:false,&quot;dropping-particle&quot;:&quot;&quot;,&quot;non-dropping-particle&quot;:&quot;&quot;},{&quot;family&quot;:&quot;Labianca&quot;,&quot;given&quot;:&quot;Guiseppe&quot;,&quot;parse-names&quot;:false,&quot;dropping-particle&quot;:&quot;&quot;,&quot;non-dropping-particle&quot;:&quot;&quot;},{&quot;family&quot;:&quot;Borgatti&quot;,&quot;given&quot;:&quot;Stephen P&quot;,&quot;parse-names&quot;:false,&quot;dropping-particle&quot;:&quot;&quot;,&quot;non-dropping-particle&quot;:&quot;&quot;}],&quot;container-title&quot;:&quot;MIS Quarterly&quot;,&quot;accessed&quot;:{&quot;date-parts&quot;:[[2026,6,17]]},&quot;DOI&quot;:&quot;10.25300/MISQ/2025/494E2&quot;,&quot;ISSN&quot;:&quot;0276-7783&quot;,&quot;URL&quot;:&quot;https://dx.doi.org/10.25300/MISQ/2025/494E2&quot;,&quot;issued&quot;:{&quot;date-parts&quot;:[[2025,12,1]]},&quot;page&quot;:&quot;ix-xvi&quot;,&quot;abstract&quot;:&quot;When we published \&quot;What's Different About Social Media Networks? A Framework and Research Agenda\&quot; in the MIS Quarterly in 2014, the digital landscape was already undergoing a profound transformation. Social media platforms had rapidly evolved from niche novelties into powerful forces reshaping organizational life and individual interactions. At the time, much scholarship implicitly treated these emerging online networks as mere digital extensions of offline social structures. Our paper challenged this view, arguing that the unique technological affordances of these platforms necessitated a distinct theoretical lens. Our goal was to provide a conceptual toolkit for understanding how technology was fundamentally altering network dynamics and to outline a research agenda that explored these shifts. Receiving the MIS Quarterly Davis-Dickson Impact Award 10 years later presents a welcome opportunity for reflection, prompting us to revisit our 2014 framework, critically assess its enduring relevance, and acknowledge its limitations following a decade of relentless technological and societal change. While the core distinctions highlighted in our original paper remain valuable, developments over the subsequent decade underscore areas where our initial framing requires significant extension. The rise of sophisticated AI-driven content curation and the evolution of the platform economy, synthetic media, and decentralized architectures demand an updated perspective, one that builds upon our original foundation. At the time of our first paper, social media platforms focused more on the social and network aspects of user interactions. They were built around fostering relational states, which are enduring and defined connections, such as friendships or professional contacts (e.g., LinkedIn). Today's platforms have expanded significantly by facilitating relational events. These are discrete, often ephemeral or transactional interactions, such as consuming a piece of content, completing a transaction with a stranger, or viewing an advertisement. This shift has led to a greater emphasis on platforms' media and content sides. For many users, algorithms now largely dictate both \&quot;who\&quot; and \&quot;what\&quot; they encounter, making the platform less a \&quot;network\&quot; of self-chosen ties and more an engine for orchestrating relational events, such as content consumption or fleeting interactions, often with limited or no underlying direct social connection (e.g., TikTok). In essence, today's social media has become the media for many users. The central contribution of our 2014 paper was a theoretical framework designed specifically to distinguish online social media networks from their traditional offline counterparts. We proposed a 2×2 organizing matrix involving two dimensions of explanation in our original framework. The first dimension concerns explanatory mechanisms: structure, emphasizing patterns and positions within networks, and content, focusing on the resources exchanged. The second pertains to explanatory goals: social homogeneity, which accounts for the emergence of similar behaviors among network members, and performance variation, which explains how network positions or access to resources lead to different outcomes for individual nodes. Within this structure, we identified four defining characteristics of social media networks that offered novel theoretical leverage points: 1 This Guest Editorial is invited as part of the terms of the 2024 Davis-Dickson MISQ Impact Award. The award honors the paper published a decade earlier that the selection committee deems to have had: (1) the most significant and sustained scholarly impact, as shown by citations, by how it led to a change in thinking in the field, and by its prescience in identifying an important issue today, and (2) a real or potential impact beyond academia, especially through how it influences the way our field engages in an important real-world domain. As part of the award, the author is invited to write a reflective editorial on the topic. 1. Digital profiles: Platforms enable users to construct and manage digital identities, often involving strategic self-presentation that differs from their offline identities. These profiles act as focal points for interaction and information. 2. Relational ties: Connections are explicitly articulated, digitally mediated, and often influenced by algorithms. Users employ platform tools to manage these ties, facilitating new forms of relationship building, maintenance, and influence. 3. Search and privacy mechanisms: Platforms integrate powerful search capabilities alongside user-controlled privacy settings, fundamentally altering the visibility, access, and control of information compared to offline networks. 4. Network transparency: The structure of connections and interaction histories is often made visible to users, enabling strategic navigation and leveraging network position in ways that were previously impractical. The four core features remain critical lenses for analysis as research continues to validate the importance of digital identity construction (profiles), the nature of online connections (ties), the complexities of information access and control (search and privacy), and the strategic implications of network visibility (transparency). However, how these features manifest and interact in today's environment has evolved significantly, particularly concerning how specific features have grown to dominate others, presenting both confirmations of and challenges to our original perspective. For instance, while digital profiles remain central, their function on many platforms is evolving from primarily representing a user's identity to serving as interfaces for interaction. Indeed, this evolution suggests that digital profiles are moving beyond static representations of identity. Instead, they are increasingly functioning as dynamic interfaces for interaction, akin to personal application programming interfaces (APIs) that define permissible modes of engagement. Early examples of this shift are visible on platforms like LinkedIn, where users can already specify how others may interact (e.g., by allowing or disallowing messages or connection requests). This points toward a future where profiles become more explicitly programmable, allowing users to set detailed conditions for various interactions, much like an API defines its callable functions and parameters. Similarly, the nature of relational ties has undergone a profound shift; for a significant portion of activity on contemporary platforms, there is less emphasis on maintaining persistent social graphs and more on algorithmically matched opportunities for specific, often transient, relational events. Search and privacy mechanisms now govern transactional data as much as relational data, and network transparency is frequently superseded by algorithmic opacity. Critical Assessment: Identifying and Addressing Subsequent Developments While we are pleased in retrospect with how well the original paper has fared in the context of changes in the social media landscape, the subsequent decade has revealed areas where the digital landscape has evolved in unexpected ways, necessitating an expansion of the original framework's scope. Today's social media networks are vastly more complex than those of 2014. To contextualize these evolving dynamics, it is helpful to briefly summarize the current digital platform categories (See Table 1). These categories are not mutually exclusive, as digital platforms often blend different categories dynamically over time as they compete. Algorithmic governance, the platform economy, synthetic media, regulatory pressures, and shifts toward private and decentralized spaces have created a new reality that demands updated theoretical lenses and research priorities. While we addressed these developments in our original paper, we did not emphasize them sufficiently to account for their role in current social media networks. This retrospective allows us to expand our thinking, address these key areas, and propose several directions for future research. Algorithmic Curation First, we significantly underestimated the primacy of algorithmic curation, specifically the speed and extent to which it would supplant explicit enduring, user-articulated social ties as the primary driver of content exposure and interaction on many major platforms (e.g., TikTok, Instagram Reels, YouTube Autoplay). Our framework implicitly prioritized user-articulated ties, whereas the contemporary landscape is often dominated by platform-driven, personalized content streams that operate semi-independently of a user's declared network, challenging the explanatory power of traditional network structure. In essence, for many users, algorithms now largely dictate the \&quot;who\&quot; or \&quot;what\&quot; they encounter, making the platform less a \&quot;network\&quot; of self-chosen ties in the traditional sense and more an engine for orchestrating relational events. These include content consumption or fleeting interactions, often with limited or no underlying direct social connection. However, the relational events themselves occasionally lead to new, more enduring ties if users appreciate the content they see and want more of it.&quot;,&quot;publisher&quot;:&quot;MIS Quarterly&quot;,&quot;issue&quot;:&quot;4&quot;,&quot;volume&quot;:&quot;49&quot;,&quot;container-title-short&quot;:&quot;&quot;},&quot;isTemporary&quot;:false}]},{&quot;citationID&quot;:&quot;MENDELEY_CITATION_2fc4ec3f-d9b4-438e-93b8-3c8ef274e2cf&quot;,&quot;properties&quot;:{&quot;noteIndex&quot;:0},&quot;isEdited&quot;:false,&quot;manualOverride&quot;:{&quot;isManuallyOverridden&quot;:false,&quot;citeprocText&quot;:&quot;(Mimbs Nyce, 2024)&quot;,&quot;manualOverrideText&quot;:&quot;&quot;},&quot;citationTag&quot;:&quot;MENDELEY_CITATION_v3_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&quot;,&quot;citationItems&quot;:[{&quot;id&quot;:&quot;b73959e6-cc75-36db-8e20-61c32c2ebeb9&quot;,&quot;itemData&quot;:{&quot;type&quot;:&quot;webpage&quot;,&quot;id&quot;:&quot;b73959e6-cc75-36db-8e20-61c32c2ebeb9&quot;,&quot;title&quot;:&quot;Kids Are Getting the Full Blast of Generative AI &quot;,&quot;author&quot;:[{&quot;family&quot;:&quot;Mimbs Nyce&quot;,&quot;given&quot;:&quot;Caroline&quot;,&quot;parse-names&quot;:false,&quot;dropping-particle&quot;:&quot;&quot;,&quot;non-dropping-particle&quot;:&quot;&quot;}],&quot;container-title&quot;:&quot;The Atlantic&quot;,&quot;accessed&quot;:{&quot;date-parts&quot;:[[2026,7,28]]},&quot;URL&quot;:&quot;https://www.theatlantic.com/technology/archive/2024/06/kids-generative-ai/678694/&quot;,&quot;issued&quot;:{&quot;date-parts&quot;:[[2024]]},&quot;container-title-short&quot;:&quot;&quot;},&quot;isTemporary&quot;:false}]},{&quot;citationID&quot;:&quot;MENDELEY_CITATION_b876c1ce-a575-4ba8-b60d-fe58f040c9cd&quot;,&quot;properties&quot;:{&quot;noteIndex&quot;:0},&quot;isEdited&quot;:false,&quot;manualOverride&quot;:{&quot;isManuallyOverridden&quot;:false,&quot;citeprocText&quot;:&quot;(Deloitte, 2025)&quot;,&quot;manualOverrideText&quot;:&quot;&quot;},&quot;citationTag&quot;:&quot;MENDELEY_CITATION_v3_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&quot;,&quot;citationItems&quot;:[{&quot;id&quot;:&quot;58c94975-debb-3931-a74a-f61c82437fd2&quot;,&quot;itemData&quot;:{&quot;type&quot;:&quot;webpage&quot;,&quot;id&quot;:&quot;58c94975-debb-3931-a74a-f61c82437fd2&quot;,&quot;title&quot;:&quot;Gen Zs and millennials at work: Pursuing a balance of money, meaning, and well-being&quot;,&quot;author&quot;:[{&quot;family&quot;:&quot;Deloitte&quot;,&quot;given&quot;:&quot;&quot;,&quot;parse-names&quot;:false,&quot;dropping-particle&quot;:&quot;&quot;,&quot;non-dropping-particle&quot;:&quot;&quot;}],&quot;container-title&quot;:&quot;Deloitte Insights&quot;,&quot;accessed&quot;:{&quot;date-parts&quot;:[[2026,8,4]]},&quot;URL&quot;:&quot;https://www.deloitte.com/us/en/insights/topics/talent/2025-gen-z-millennial-survey.html&quot;,&quot;issued&quot;:{&quot;date-parts&quot;:[[2025]]},&quot;container-title-short&quot;:&quot;&quot;},&quot;isTemporary&quot;:false}]},{&quot;citationID&quot;:&quot;MENDELEY_CITATION_2bda98e2-ef39-4b4e-9f49-dff6621ea037&quot;,&quot;properties&quot;:{&quot;noteIndex&quot;:0},&quot;isEdited&quot;:false,&quot;manualOverride&quot;:{&quot;isManuallyOverridden&quot;:false,&quot;citeprocText&quot;:&quot;(OECD, 2025; U.S Surgeon General, 2026; WHO, 2024)&quot;,&quot;manualOverrideText&quot;:&quot;&quot;},&quot;citationTag&quot;:&quot;MENDELEY_CITATION_v3_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&quot;,&quot;citationItems&quot;:[{&quot;id&quot;:&quot;58e390e1-b6b0-38f9-a322-6bf83c7b13ef&quot;,&quot;itemData&quot;:{&quot;type&quot;:&quot;webpage&quot;,&quot;id&quot;:&quot;58e390e1-b6b0-38f9-a322-6bf83c7b13ef&quot;,&quot;title&quot;:&quot;The Harms of Screen Use. U.S. Department of Health and Human Services.&quot;,&quot;author&quot;:[{&quot;family&quot;:&quot;U.S Surgeon General&quot;,&quot;given&quot;:&quot;&quot;,&quot;parse-names&quot;:false,&quot;dropping-particle&quot;:&quot;&quot;,&quot;non-dropping-particle&quot;:&quot;&quot;}],&quot;accessed&quot;:{&quot;date-parts&quot;:[[2026,7,28]]},&quot;URL&quot;:&quot;https://www.hhs.gov/surgeongeneral/reports-and-publications/screen-use-harms/index.html&quot;,&quot;issued&quot;:{&quot;date-parts&quot;:[[2026]]},&quot;container-title-short&quot;:&quot;&quot;},&quot;isTemporary&quot;:false},{&quot;id&quot;:&quot;3b10e8cc-e602-3fe0-9be4-68a6ae563c2f&quot;,&quot;itemData&quot;:{&quot;type&quot;:&quot;webpage&quot;,&quot;id&quot;:&quot;3b10e8cc-e602-3fe0-9be4-68a6ae563c2f&quot;,&quot;title&quot;:&quot;Teens, Screens and Mental Health&quot;,&quot;author&quot;:[{&quot;family&quot;:&quot;WHO&quot;,&quot;given&quot;:&quot;&quot;,&quot;parse-names&quot;:false,&quot;dropping-particle&quot;:&quot;&quot;,&quot;non-dropping-particle&quot;:&quot;&quot;}],&quot;accessed&quot;:{&quot;date-parts&quot;:[[2026,7,28]]},&quot;URL&quot;:&quot;https://www.who.int/europe/news/item/25-09-2024-teens--screens-and-mental-health&quot;,&quot;issued&quot;:{&quot;date-parts&quot;:[[2024]]},&quot;container-title-short&quot;:&quot;&quot;},&quot;isTemporary&quot;:false},{&quot;id&quot;:&quot;0f959aa5-840a-3c54-a7bf-924eda4308ad&quot;,&quot;itemData&quot;:{&quot;type&quot;:&quot;article-journal&quot;,&quot;id&quot;:&quot;0f959aa5-840a-3c54-a7bf-924eda4308ad&quot;,&quot;title&quot;:&quot;How's Life for Children in the Digital Age?&quot;,&quot;author&quot;:[{&quot;family&quot;:&quot;OECD&quot;,&quot;given&quot;:&quot;&quot;,&quot;parse-names&quot;:false,&quot;dropping-particle&quot;:&quot;&quot;,&quot;non-dropping-particle&quot;:&quot;&quot;}],&quot;container-title&quot;:&quot;OECD Report&quot;,&quot;accessed&quot;:{&quot;date-parts&quot;:[[2026,7,28]]},&quot;DOI&quot;:&quot;10.1787/0854B900-EN&quot;,&quot;ISBN&quot;:&quot;9789264908994&quot;,&quot;URL&quot;:&quot;https://www.oecd.org/en/publications/how-s-life-for-children-in-the-digital-age_0854b900-en.html&quot;,&quot;issued&quot;:{&quot;date-parts&quot;:[[2025,5,15]]},&quot;abstract&quot;:&quot;Today's children are growing up in a rapidly evolving digital world, where digital media play an important role in their daily lives. Digital services offer opportunities for learning, entertainment, accessing information, discovering new things, and connecting with other peers and community members. However, they also pose risks, including problematic or excessive use of digital media, exposure to inappropriate content, harmful conducts, and other online safety concerns.The report How's Life for Children in the Digital Age? provides an overview of the current state of children's lives in the digital environment across OECD countries, based on the latest cross-national data. It explores the challenges of ensuring that children are both protected and empowered to use digital media in a beneficial way while managing potential risks. The report highlights the need for a whole-of-society, multi-sectoral policy approach, engaging digital service providers, health professionals, educators, experts, parents, and children to protect, empower, and support children, while also addressing offline vulnerabilities, with the ultimate aim of enhancing their well-being and future outcomes. Additionally, it calls for strengthening countries’ capacities to assess the impact of digital media on children's lives and to monitor rapidly evolving challenges.&quot;,&quot;publisher&quot;:&quot;OECD Publishing&quot;,&quot;container-title-short&quot;:&quot;&quot;},&quot;isTemporary&quot;:false}]},{&quot;citationID&quot;:&quot;MENDELEY_CITATION_19bd80f2-7e92-4d9c-8fe7-21ea8728b445&quot;,&quot;properties&quot;:{&quot;noteIndex&quot;:0},&quot;isEdited&quot;:false,&quot;manualOverride&quot;:{&quot;isManuallyOverridden&quot;:false,&quot;citeprocText&quot;:&quot;(Duffy, 2026)&quot;,&quot;manualOverrideText&quot;:&quot;&quot;},&quot;citationTag&quot;:&quot;MENDELEY_CITATION_v3_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&quot;,&quot;citationItems&quot;:[{&quot;id&quot;:&quot;e6e6bf04-2b4d-3a3b-a746-bcb46843bf33&quot;,&quot;itemData&quot;:{&quot;type&quot;:&quot;webpage&quot;,&quot;id&quot;:&quot;e6e6bf04-2b4d-3a3b-a746-bcb46843bf33&quot;,&quot;title&quot;:&quot;Meta and YouTube found liable in social media addiction trial&quot;,&quot;author&quot;:[{&quot;family&quot;:&quot;Duffy&quot;,&quot;given&quot;:&quot;Clare&quot;,&quot;parse-names&quot;:false,&quot;dropping-particle&quot;:&quot;&quot;,&quot;non-dropping-particle&quot;:&quot;&quot;}],&quot;container-title&quot;:&quot;CNN&quot;,&quot;accessed&quot;:{&quot;date-parts&quot;:[[2026,4,1]]},&quot;URL&quot;:&quot;https://edition.cnn.com/2026/03/25/tech/social-media-addiction-trial-jury-decision&quot;,&quot;issued&quot;:{&quot;date-parts&quot;:[[2026]]},&quot;container-title-short&quot;:&quot;&quot;},&quot;isTemporary&quot;:false}]},{&quot;citationID&quot;:&quot;MENDELEY_CITATION_ac34a9bc-ac02-4890-90f2-57459d75bb22&quot;,&quot;properties&quot;:{&quot;noteIndex&quot;:0},&quot;isEdited&quot;:false,&quot;manualOverride&quot;:{&quot;isManuallyOverridden&quot;:true,&quot;citeprocText&quot;:&quot;(Hirschfeld, 2026)&quot;,&quot;manualOverrideText&quot;:&quot;(Hirschfeld, 2026).&quot;},&quot;citationTag&quot;:&quot;MENDELEY_CITATION_v3_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&quot;,&quot;citationItems&quot;:[{&quot;id&quot;:&quot;0d2f071e-0c66-3638-a7a6-8ef47e31644d&quot;,&quot;itemData&quot;:{&quot;type&quot;:&quot;webpage&quot;,&quot;id&quot;:&quot;0d2f071e-0c66-3638-a7a6-8ef47e31644d&quot;,&quot;title&quot;:&quot;Mother sues OpenAI in US after daughter’s death linked to ChatGPT use&quot;,&quot;author&quot;:[{&quot;family&quot;:&quot;Hirschfeld&quot;,&quot;given&quot;:&quot;Andy&quot;,&quot;parse-names&quot;:false,&quot;dropping-particle&quot;:&quot;&quot;,&quot;non-dropping-particle&quot;:&quot;&quot;}],&quot;container-title&quot;:&quot;Al Jazeera&quot;,&quot;accessed&quot;:{&quot;date-parts&quot;:[[2026,6,16]]},&quot;URL&quot;:&quot;https://www.aljazeera.com/economy/2026/6/12/mother-sues-openai-in-us-after-daughters-death-linked-to-chatgpt-use?utm_source=firefox-newtab-en-us&quot;,&quot;issued&quot;:{&quot;date-parts&quot;:[[2026]]},&quot;container-title-short&quot;:&quot;&quot;},&quot;isTemporary&quot;:false}]},{&quot;citationID&quot;:&quot;MENDELEY_CITATION_680435f2-0595-4a09-9f12-5d98a16ea094&quot;,&quot;properties&quot;:{&quot;noteIndex&quot;:0},&quot;isEdited&quot;:false,&quot;manualOverride&quot;:{&quot;isManuallyOverridden&quot;:false,&quot;citeprocText&quot;:&quot;(Deng &amp;#38; Galliers, 2024; Tams et al., 2018; Turel &amp;#38; Bechara, 2024)&quot;,&quot;manualOverrideText&quot;:&quot;&quot;},&quot;citationTag&quot;:&quot;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&quot;,&quot;citationItems&quot;:[{&quot;id&quot;:&quot;1a3f7fba-0c23-3c1a-8229-86aa78b194d3&quot;,&quot;itemData&quot;:{&quot;type&quot;:&quot;article-journal&quot;,&quot;id&quot;:&quot;1a3f7fba-0c23-3c1a-8229-86aa78b194d3&quot;,&quot;title&quot;:&quot;Concentration, Competence, Confidence, and Capture: An Experimental Study of Age, Interruption-based Technostress, and Task Performance&quot;,&quot;author&quot;:[{&quot;family&quot;:&quot;Tams&quot;,&quot;given&quot;:&quot;Stefan&quot;,&quot;parse-names&quot;:false,&quot;dropping-particle&quot;:&quot;&quot;,&quot;non-dropping-particle&quot;:&quot;&quot;},{&quot;family&quot;:&quot;Thatcher&quot;,&quot;given&quot;:&quot;Jason B.&quot;,&quot;parse-names&quot;:false,&quot;dropping-particle&quot;:&quot;&quot;,&quot;non-dropping-particle&quot;:&quot;&quot;},{&quot;family&quot;:&quot;Grover&quot;,&quot;given&quot;:&quot;Varun&quot;,&quot;parse-names&quot;:false,&quot;dropping-particle&quot;:&quot;&quot;,&quot;non-dropping-particle&quot;:&quot;&quot;}],&quot;container-title&quot;:&quot;Journal of the Association for Information Systems&quot;,&quot;DOI&quot;:&quot;10.17705/1jais.00511&quot;,&quot;ISSN&quot;:&quot;15583457&quot;,&quot;issued&quot;:{&quot;date-parts&quot;:[[2018]]},&quot;page&quot;:&quot;857-908&quot;,&quot;abstract&quot;:&quot;The proliferation of information and communication technologies such as instant messenger has created an increasing number of workplace interruptions that cause employee stress and productivity losses across the world. This growth in interruptions has paralleled another trend: the graying of the workforce, signifying that the labor force is aging rapidly. Insights from theories of stress and cognitive aging suggest that older people may be particularly vulnerable to the negative consequences of interruptions. Hence, this study examines whether, how, and why technology-mediated interruptions impact stress and task performance differently for older compared to younger adults. The study develops a mediated moderation model explaining why older people may be more susceptible to the negative impacts of technology-mediated interruptions than younger people, in terms of greater mental workload, more stress, and lower performance. The model hypothesizes that age acts as a moderator of the interruption-stress relationship due to age-related differences in inhibitory effectiveness, computer experience, computer self-efficacy, and attentional capture. We refer to these age-related differences as concentration, competence, confidence, and capture, respectively, or the four Cs. We tested our model through a laboratory experiment with a 2 x 2 x 2 mixed-model design, manipulating the frequency with which interruptions appear on the screen and their salience (e.g., reddish colors). We found that age acts as a moderator of the interruption-stress link due to differences in concentration, competence, and confidence, but not capture. This study contributes to IS research by explicitly elucidating the role of age in IS phenomena, especially interruption-based technostress.&quot;,&quot;issue&quot;:&quot;9&quot;,&quot;volume&quot;:&quot;19&quot;,&quot;container-title-short&quot;:&quot;J. Assoc. Inf. Syst.&quot;},&quot;isTemporary&quot;:false},{&quot;id&quot;:&quot;36408098-c037-347d-9eb2-20e1623dbb33&quot;,&quot;itemData&quot;:{&quot;type&quot;:&quot;article-journal&quot;,&quot;id&quot;:&quot;36408098-c037-347d-9eb2-20e1623dbb33&quot;,&quot;title&quot;:&quot;Time to Talk About It: Neurodiversity of Information Systems Users in Leisure Settings&quot;,&quot;author&quot;:[{&quot;family&quot;:&quot;Turel&quot;,&quot;given&quot;:&quot;Ofir&quot;,&quot;parse-names&quot;:false,&quot;dropping-particle&quot;:&quot;&quot;,&quot;non-dropping-particle&quot;:&quot;&quot;},{&quot;family&quot;:&quot;Bechara&quot;,&quot;given&quot;:&quot;Antoine&quot;,&quot;parse-names&quot;:false,&quot;dropping-particle&quot;:&quot;&quot;,&quot;non-dropping-particle&quot;:&quot;&quot;}],&quot;container-title&quot;:&quot;Journal of the Association for Information Systems&quot;,&quot;accessed&quot;:{&quot;date-parts&quot;:[[2026,7,30]]},&quot;DOI&quot;:&quot;10.17705/1jais.00877&quot;,&quot;ISSN&quot;:&quot;1536-9323&quot;,&quot;URL&quot;:&quot;https://aisel.aisnet.org/jais/vol25/iss5/3&quot;,&quot;issued&quot;:{&quot;date-parts&quot;:[[2024,1,1]]},&quot;page&quot;:&quot;1343-1371&quot;,&quot;abstract&quot;:&quot;There is a growing trend to accept, understand and cater to people with heterogenous mental health levels, as captured by the term “neurodiversity.” Population studies demonstrate growth in neurodiversity facets such as depression, anxiety, and attention deficit hyperactivity disorder (ADHD). Thus, samples of information systems (IS) users are likely neurodiverse. While studies started examining neurodiversity effects mostly in professional contexts, possible effects of IS users’ neurodiversity in leisure settings have been largely overlooked. Here, we suggest that we need to consider such possible effects more systematically. This is important because neurodiversity facets can manifest in changes in cognitive-emotional processing, social reactions, and decision-making which can alter user responses to IS. Thus, ignoring the neurodiversity of users can affect the accuracy and generalizability of user behavior models; it can disadvantage large segments of users. To support these ideas, we first developed a theoretical model that explains how neurodiversity can affect the decision-making of IS users. Next, we conducted three studies (n1 = 400, n2 = 381, and n3 = 280) that first replicated common IS models in leisure settings and then theoretically and empirically integrated neurodiversity facets into these models. Results show that (1) typical IS user samples are neurodiverse, and (2) integrating neurodiversity facets into user behavior models can be informative, lead to greater inclusivity, and afford more nuanced theoretical and practical insights. Thus, we call for a more systematic inclusion of neurodiversity facets in behavioral IS research.&quot;,&quot;publisher&quot;:&quot;Association for Information Systems&quot;,&quot;issue&quot;:&quot;5&quot;,&quot;volume&quot;:&quot;25&quot;,&quot;container-title-short&quot;:&quot;J. Assoc. Inf. Syst.&quot;},&quot;isTemporary&quot;:false},{&quot;id&quot;:&quot;945d8d78-ee00-36fe-8c48-f9856dc01778&quot;,&quot;itemData&quot;:{&quot;type&quot;:&quot;article-journal&quot;,&quot;id&quot;:&quot;945d8d78-ee00-36fe-8c48-f9856dc01778&quot;,&quot;title&quot;:&quot;Toward an Understanding of Gig Work Risks and Worker Agency on Different Digital Labor Platforms&quot;,&quot;author&quot;:[{&quot;family&quot;:&quot;Deng&quot;,&quot;given&quot;:&quot;Xuefei&quot;,&quot;parse-names&quot;:false,&quot;dropping-particle&quot;:&quot;&quot;,&quot;non-dropping-particle&quot;:&quot;&quot;},{&quot;family&quot;:&quot;Galliers&quot;,&quot;given&quot;:&quot;Robert D.&quot;,&quot;parse-names&quot;:false,&quot;dropping-particle&quot;:&quot;&quot;,&quot;non-dropping-particle&quot;:&quot;&quot;}],&quot;container-title&quot;:&quot;Journal of the Association for Information Systems&quot;,&quot;accessed&quot;:{&quot;date-parts&quot;:[[2026,7,30]]},&quot;DOI&quot;:&quot;10.17705/1jais.00894&quot;,&quot;ISSN&quot;:&quot;1536-9323&quot;,&quot;URL&quot;:&quot;https://aisel.aisnet.org/jais/vol25/iss5/9&quot;,&quot;issued&quot;:{&quot;date-parts&quot;:[[2024,1,1]]},&quot;page&quot;:&quot;1163-1193&quot;,&quot;abstract&quot;:&quot;The rise of the digitally enabled gig economy has prompted debate about gig working conditions and labor regulation, calling for research on the interactions between gig workers and digital labor platforms (DLPs). This study examines the working conditions on place-based and remote-work platforms by focusing on worker perspective and addressing two questions: What risks do workers perceive when engaging in different types of gig work? How is labor agency exercised on different digital labor platforms? To answer these research questions, we chose a comparative qualitative case-study research design and drew on labor agency theory to use the classification of resistance, resilience, and reworking as a starting point for categorizing labor agency actions on different DLPs. Narratives of workers through semi-structured surveys were collected from 102 California-based gig workers registered on three types of DLPs: delivery, ridesharing, and microtask crowdworking. Our thematic analysis shows that workers on the three types of DLPs shared four types of risk— employment, financial, mental health, and technological—but the frequencies of these risks differed across the platforms. Two risks—entrepreneurial and physical health risks—were primarily perceived by workers engaging in delivery and ridesharing. The study reveals that workers’ enactment of the three types of labor agency (resistance, reworking, and resilience) varied by risk types and DLPs and provides a nuanced understanding of the gig work risks and worker agency across DLPs, extending labor agency theory from traditional workplaces to gig work environments.&quot;,&quot;publisher&quot;:&quot;Association for Information Systems&quot;,&quot;issue&quot;:&quot;5&quot;,&quot;volume&quot;:&quot;25&quot;,&quot;container-title-short&quot;:&quot;J. Assoc. Inf. Syst.&quot;},&quot;isTemporary&quot;:false}]},{&quot;citationID&quot;:&quot;MENDELEY_CITATION_7dcb6102-743f-4dc2-bb46-bc94ab1e2668&quot;,&quot;properties&quot;:{&quot;noteIndex&quot;:0},&quot;isEdited&quot;:false,&quot;manualOverride&quot;:{&quot;isManuallyOverridden&quot;:false,&quot;citeprocText&quot;:&quot;(Tams et al., 2018; Tarafdar &amp;#38; Saunders, 2022)&quot;,&quot;manualOverrideText&quot;:&quot;&quot;},&quot;citationTag&quot;:&quot;MENDELEY_CITATION_v3_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&quot;,&quot;citationItems&quot;:[{&quot;id&quot;:&quot;fbd2df3e-ddc1-3c67-88e5-8c83ee1bb653&quot;,&quot;itemData&quot;:{&quot;type&quot;:&quot;article-journal&quot;,&quot;id&quot;:&quot;fbd2df3e-ddc1-3c67-88e5-8c83ee1bb653&quot;,&quot;title&quot;:&quot;Remote, Mobile, and Blue-Collar: ICT-Enabled Job Crafting to Elevate Occupational Well-Being&quot;,&quot;author&quot;:[{&quot;family&quot;:&quot;Tarafdar&quot;,&quot;given&quot;:&quot;Monideepa&quot;,&quot;parse-names&quot;:false,&quot;dropping-particle&quot;:&quot;&quot;,&quot;non-dropping-particle&quot;:&quot;&quot;},{&quot;family&quot;:&quot;Saunders&quot;,&quot;given&quot;:&quot;Carol&quot;,&quot;parse-names&quot;:false,&quot;dropping-particle&quot;:&quot;&quot;,&quot;non-dropping-particle&quot;:&quot;&quot;}],&quot;container-title&quot;:&quot;Journal of the Association for Information Systems&quot;,&quot;container-title-short&quot;:&quot;J. Assoc. Inf. Syst.&quot;,&quot;accessed&quot;:{&quot;date-parts&quot;:[[2026,8,24]]},&quot;DOI&quot;:&quot;10.17705/1jais.00738&quot;,&quot;ISSN&quot;:&quot;1536-9323&quot;,&quot;URL&quot;:&quot;https://aisel.aisnet.org/jais/vol23/iss3/4&quot;,&quot;issued&quot;:{&quot;date-parts&quot;:[[2022,1,1]]},&quot;page&quot;:&quot;707-749&quot;,&quot;abstract&quot;:&quot;Blue-collar remote and mobile workers (BC-RMWs) such as repair/installation engineers, delivery drivers, and construction workers, constitute a significant share of the workforce. They work away from a home or office work base at customer and remote work sites and are highly dependent on ICT for completing their work tasks. Low occupational well-being is a key concern regarding BC-RMWs. The objective of this research is to understand how BC-RMWs can use information and communication technology (ICT) to elevate their occupational well-being. Drawing from the job demands-job resources theoretical framework in occupational psychology, we theorize that the distinctive work characteristics faced by BC-RMWs can be viewed in the conceptual framing of job demands. We conceptualize BC-RMWs’ practices of ICT use as possible ways to gather resources to tackle these demands. We conducted a study of 28 BC-RMWs employed in two private sector firms (telecom service provision and construction industries) in the UK across 14 remote work sites. Based on our findings, we developed the concept of ICT-enabled job crafting and theorized how ICTenabled job crafting by BC-RMWs can help them increase their job resources to tackle their job demands and consequently increase their occupational well-being. The empirical context of the paper, i.e., the study of BC-RMWs, provides further novelty because these kinds of workers and their distinctive and interesting work conditions have not received much attention in the literature.&quot;,&quot;publisher&quot;:&quot;Association for Information Systems&quot;,&quot;issue&quot;:&quot;3&quot;,&quot;volume&quot;:&quot;23&quot;},&quot;isTemporary&quot;:false},{&quot;id&quot;:&quot;1a3f7fba-0c23-3c1a-8229-86aa78b194d3&quot;,&quot;itemData&quot;:{&quot;type&quot;:&quot;article-journal&quot;,&quot;id&quot;:&quot;1a3f7fba-0c23-3c1a-8229-86aa78b194d3&quot;,&quot;title&quot;:&quot;Concentration, Competence, Confidence, and Capture: An Experimental Study of Age, Interruption-based Technostress, and Task Performance&quot;,&quot;author&quot;:[{&quot;family&quot;:&quot;Tams&quot;,&quot;given&quot;:&quot;Stefan&quot;,&quot;parse-names&quot;:false,&quot;dropping-particle&quot;:&quot;&quot;,&quot;non-dropping-particle&quot;:&quot;&quot;},{&quot;family&quot;:&quot;Thatcher&quot;,&quot;given&quot;:&quot;Jason B.&quot;,&quot;parse-names&quot;:false,&quot;dropping-particle&quot;:&quot;&quot;,&quot;non-dropping-particle&quot;:&quot;&quot;},{&quot;family&quot;:&quot;Grover&quot;,&quot;given&quot;:&quot;Varun&quot;,&quot;parse-names&quot;:false,&quot;dropping-particle&quot;:&quot;&quot;,&quot;non-dropping-particle&quot;:&quot;&quot;}],&quot;container-title&quot;:&quot;Journal of the Association for Information Systems&quot;,&quot;container-title-short&quot;:&quot;J. Assoc. Inf. Syst.&quot;,&quot;DOI&quot;:&quot;10.17705/1jais.00511&quot;,&quot;ISSN&quot;:&quot;15583457&quot;,&quot;issued&quot;:{&quot;date-parts&quot;:[[2018]]},&quot;page&quot;:&quot;857-908&quot;,&quot;abstract&quot;:&quot;The proliferation of information and communication technologies such as instant messenger has created an increasing number of workplace interruptions that cause employee stress and productivity losses across the world. This growth in interruptions has paralleled another trend: the graying of the workforce, signifying that the labor force is aging rapidly. Insights from theories of stress and cognitive aging suggest that older people may be particularly vulnerable to the negative consequences of interruptions. Hence, this study examines whether, how, and why technology-mediated interruptions impact stress and task performance differently for older compared to younger adults. The study develops a mediated moderation model explaining why older people may be more susceptible to the negative impacts of technology-mediated interruptions than younger people, in terms of greater mental workload, more stress, and lower performance. The model hypothesizes that age acts as a moderator of the interruption-stress relationship due to age-related differences in inhibitory effectiveness, computer experience, computer self-efficacy, and attentional capture. We refer to these age-related differences as concentration, competence, confidence, and capture, respectively, or the four Cs. We tested our model through a laboratory experiment with a 2 x 2 x 2 mixed-model design, manipulating the frequency with which interruptions appear on the screen and their salience (e.g., reddish colors). We found that age acts as a moderator of the interruption-stress link due to differences in concentration, competence, and confidence, but not capture. This study contributes to IS research by explicitly elucidating the role of age in IS phenomena, especially interruption-based technostress.&quot;,&quot;issue&quot;:&quot;9&quot;,&quot;volume&quot;:&quot;19&quot;},&quot;isTemporary&quot;:false}]},{&quot;citationID&quot;:&quot;MENDELEY_CITATION_662d0036-17e4-43f5-90e3-6b8af69f967b&quot;,&quot;properties&quot;:{&quot;noteIndex&quot;:0},&quot;isEdited&quot;:false,&quot;manualOverride&quot;:{&quot;isManuallyOverridden&quot;:true,&quot;citeprocText&quot;:&quot;(Weinstein &amp;#38; James, 2022)&quot;,&quot;manualOverrideText&quot;:&quot;(Weinstein and James 2022)&quot;},&quot;citationTag&quot;:&quot;MENDELEY_CITATION_v3_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&quot;,&quot;citationItems&quot;:[{&quot;id&quot;:&quot;7bdfb66d-a0ab-3287-9934-e9a8ac756dab&quot;,&quot;itemData&quot;:{&quot;type&quot;:&quot;book&quot;,&quot;id&quot;:&quot;7bdfb66d-a0ab-3287-9934-e9a8ac756dab&quot;,&quot;title&quot;:&quot;Behind their Screens : What Teens are Facing (and Adults are Missing)&quot;,&quot;author&quot;:[{&quot;family&quot;:&quot;Weinstein&quot;,&quot;given&quot;:&quot;Emily&quot;,&quot;parse-names&quot;:false,&quot;dropping-particle&quot;:&quot;&quot;,&quot;non-dropping-particle&quot;:&quot;&quot;},{&quot;family&quot;:&quot;James&quot;,&quot;given&quot;:&quot;Carrie&quot;,&quot;parse-names&quot;:false,&quot;dropping-particle&quot;:&quot;&quot;,&quot;non-dropping-particle&quot;:&quot;&quot;}],&quot;accessed&quot;:{&quot;date-parts&quot;:[[2023,6,19]]},&quot;ISBN&quot;:&quot;0262047357&quot;,&quot;issued&quot;:{&quot;date-parts&quot;:[[2022]]},&quot;publisher-place&quot;:&quot;Cambridge MA&quot;,&quot;number-of-pages&quot;:&quot;1-229&quot;,&quot;abstract&quot;:&quot;\&quot;Presents a teen-level view of stresses and joys behind digital screens, including peer relationships, conflict, digital footprints, and civic life\&quot;-- \&quot;What are teens actually doing on their smartphones? Contrary to many adults' assumptions, they are not simply \&quot;addicted\&quot; to their screens, oblivious to the afterlife of what they post, or missing out on personal connection. They are just trying to navigate a networked world. In Behind Their Screens, Emily Weinstein and Carrie James, Harvard researchers who are experts on teens and technology, explore the complexities that teens face in their digital lives, and suggest that many adult efforts to help--\&quot;Get off your phone!\&quot; \&quot;Just don't sext!\&quot;--fall short.  Weinstein and James warn against a single-minded focus by adults on \&quot;screen time.\&quot; Teens worry about dependence on their devices, but disconnecting means being out of the loop socially, with absence perceived as rudeness or even a failure to be there for a struggling friend. Drawing on a multiyear project that surveyed more than 3,500 teens, the authors explain that young people need empathy, not exasperated eye-rolling. Adults should understand the complicated nature of teens' online life rather than issue commands, and they should normalize--let teens know that their challenges are shared by others--without minimizing or dismissing. Along the way, Weinstein and James describe different kinds of sexting and explain such phenomena as watermarking nudes, comparison quicksand, digital pacifiers, and collecting receipts.\&quot; -- Amazon.com. Introduction: What are we missing? Why does it matter? -- Digital worries in context -- The pull of the screen -- Friendship dilemmas -- Small slights, big fights -- Nudes (and why teens sext when they know the risks) -- The political is (inter) personal - and vice versa -- Digital footprints that (may) last a lifetime -- Conclusion: The digital agency argument.&quot;,&quot;publisher&quot;:&quot;MIT Press&quot;,&quot;container-title-short&quot;:&quot;&quot;},&quot;isTemporary&quot;:false}]},{&quot;citationID&quot;:&quot;MENDELEY_CITATION_d0a37a3e-3dc4-4962-8240-1c73c25b0234&quot;,&quot;properties&quot;:{&quot;noteIndex&quot;:0},&quot;isEdited&quot;:false,&quot;manualOverride&quot;:{&quot;isManuallyOverridden&quot;:false,&quot;citeprocText&quot;:&quot;(Ferguson et al., 2024; Mansfield et al., 2025)&quot;,&quot;manualOverrideText&quot;:&quot;&quot;},&quot;citationTag&quot;:&quot;MENDELEY_CITATION_v3_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&quot;,&quot;citationItems&quot;:[{&quot;id&quot;:&quot;38b95f51-6af6-3420-ad4a-e80d7354ff43&quot;,&quot;itemData&quot;:{&quot;type&quot;:&quot;article-journal&quot;,&quot;id&quot;:&quot;38b95f51-6af6-3420-ad4a-e80d7354ff43&quot;,&quot;title&quot;:&quot;There Is No Evidence That Time Spent on Social Media Is Correlated With Adolescent Mental Health Problems: Findings From a Meta-Analysis&quot;,&quot;author&quot;:[{&quot;family&quot;:&quot;Ferguson&quot;,&quot;given&quot;:&quot;Christopher J.&quot;,&quot;parse-names&quot;:false,&quot;dropping-particle&quot;:&quot;&quot;,&quot;non-dropping-particle&quot;:&quot;&quot;},{&quot;family&quot;:&quot;Kaye&quot;,&quot;given&quot;:&quot;Linda K.&quot;,&quot;parse-names&quot;:false,&quot;dropping-particle&quot;:&quot;&quot;,&quot;non-dropping-particle&quot;:&quot;&quot;},{&quot;family&quot;:&quot;Branley-Bell&quot;,&quot;given&quot;:&quot;Dawn&quot;,&quot;parse-names&quot;:false,&quot;dropping-particle&quot;:&quot;&quot;,&quot;non-dropping-particle&quot;:&quot;&quot;},{&quot;family&quot;:&quot;Markey&quot;,&quot;given&quot;:&quot;Patrick&quot;,&quot;parse-names&quot;:false,&quot;dropping-particle&quot;:&quot;&quot;,&quot;non-dropping-particle&quot;:&quot;&quot;}],&quot;container-title&quot;:&quot;Professional Psychology: Research and Practice&quot;,&quot;accessed&quot;:{&quot;date-parts&quot;:[[2025,9,12]]},&quot;DOI&quot;:&quot;10.1037/PRO0000589&quot;,&quot;ISSN&quot;:&quot;19391323&quot;,&quot;issued&quot;:{&quot;date-parts&quot;:[[2024,10,3]]},&quot;page&quot;:&quot;73-83&quot;,&quot;abstract&quot;:&quot;The issue of whether social media use does or does not influence youth internalizing mental health disorders (e.g., anxiety, depression) remains a pressing concern for policymakers, parents, and psychologists. Widespread claims suggest potentially harmful effects of social media use on youth. This was investigated in a meta-analysis of 46 studies of youth social media use and mental health. Results indicated that the current pool of research is unable to support claims of harmful effects for social media use on youth internalizing disorders. Some types of methodological weaknesses, such as evident demand characteristics and lack of preregistration, remain common in this area. It is recommended that caution is issued when attributing mental health harm to social media use as the current evidence cannot support this.&quot;,&quot;publisher&quot;:&quot;American Psychological Association&quot;,&quot;issue&quot;:&quot;1&quot;,&quot;volume&quot;:&quot;56&quot;,&quot;container-title-short&quot;:&quot;Prof. Psychol. Res. Pr.&quot;},&quot;isTemporary&quot;:false},{&quot;id&quot;:&quot;1e894ee1-410a-3f00-aed8-cf50377929a7&quot;,&quot;itemData&quot;:{&quot;type&quot;:&quot;article-journal&quot;,&quot;id&quot;:&quot;1e894ee1-410a-3f00-aed8-cf50377929a7&quot;,&quot;title&quot;:&quot;From social media to artificial intelligence: improving research on digital harms in youth&quot;,&quot;author&quot;:[{&quot;family&quot;:&quot;Mansfield&quot;,&quot;given&quot;:&quot;Karen L.&quot;,&quot;parse-names&quot;:false,&quot;dropping-particle&quot;:&quot;&quot;,&quot;non-dropping-particle&quot;:&quot;&quot;},{&quot;family&quot;:&quot;Ghai&quot;,&quot;given&quot;:&quot;Sakshi&quot;,&quot;parse-names&quot;:false,&quot;dropping-particle&quot;:&quot;&quot;,&quot;non-dropping-particle&quot;:&quot;&quot;},{&quot;family&quot;:&quot;Hakman&quot;,&quot;given&quot;:&quot;Thomas&quot;,&quot;parse-names&quot;:false,&quot;dropping-particle&quot;:&quot;&quot;,&quot;non-dropping-particle&quot;:&quot;&quot;},{&quot;family&quot;:&quot;Ballou&quot;,&quot;given&quot;:&quot;Nick&quot;,&quot;parse-names&quot;:false,&quot;dropping-particle&quot;:&quot;&quot;,&quot;non-dropping-particle&quot;:&quot;&quot;},{&quot;family&quot;:&quot;Vuorre&quot;,&quot;given&quot;:&quot;Matti&quot;,&quot;parse-names&quot;:false,&quot;dropping-particle&quot;:&quot;&quot;,&quot;non-dropping-particle&quot;:&quot;&quot;},{&quot;family&quot;:&quot;Przybylski&quot;,&quot;given&quot;:&quot;Andrew K.&quot;,&quot;parse-names&quot;:false,&quot;dropping-particle&quot;:&quot;&quot;,&quot;non-dropping-particle&quot;:&quot;&quot;}],&quot;container-title&quot;:&quot;The Lancet Child and Adolescent Health&quot;,&quot;accessed&quot;:{&quot;date-parts&quot;:[[2025,9,26]]},&quot;DOI&quot;:&quot;10.1016/S2352-4642(24)00332-8/ATTACHMENT/A75A339D-D318-44B8-990F-B27E86D375CF/MMC1.PDF&quot;,&quot;ISSN&quot;:&quot;23524642&quot;,&quot;PMID&quot;:&quot;39855239&quot;,&quot;URL&quot;:&quot;https://www.thelancet.com/action/showFullText?pii=S2352464224003328&quot;,&quot;issued&quot;:{&quot;date-parts&quot;:[[2025,3,1]]},&quot;page&quot;:&quot;194-204&quot;,&quot;abstract&quot;:&quot;In this Personal View, we critically evaluate the limitations and underlying challenges of existing research into the negative mental health consequences of internet-mediated technologies on young people. We argue that identifying and proactively addressing consistent shortcomings is the most effective method for building an accurate evidence base for the forthcoming influx of research on the effects of artificial intelligence (AI) on children and adolescents. Basic research, advice for caregivers, and evidence for policy makers should tackle the challenges that led to the misunderstanding of social media harms. The Personal View has four sections: first, we conducted a critical appraisal of recent reviews regarding effects of technology on children and adolescents' mental health, aimed at identifying limitations in the evidence base; second, we discuss what we think are the most pressing methodological challenges underlying those limitations; third, we propose effective ways to address these limitations, building on robust methodology, with reference to emerging applications in the study of AI and children and adolescents' wellbeing; and lastly, we articulate steps for conceptualising and rigorously studying the ever-shifting sociotechnological landscape of digital childhood and adolescence. We outline how the most effective approach to understanding how young people shape, and are shaped by, emerging technologies, is by identifying and directly addressing specific challenges. We present an approach grounded in interpreting findings through a coherent and collaborative evidence-based framework in a measured, incremental, and informative way.&quot;,&quot;publisher&quot;:&quot;Elsevier B.V.&quot;,&quot;issue&quot;:&quot;3&quot;,&quot;volume&quot;:&quot;9&quot;,&quot;container-title-short&quot;:&quot;Lancet Child Adolesc. Health&quot;},&quot;isTemporary&quot;:false}]},{&quot;citationID&quot;:&quot;MENDELEY_CITATION_4ae16828-3e44-43ce-8552-c36f571a924b&quot;,&quot;properties&quot;:{&quot;noteIndex&quot;:0},&quot;isEdited&quot;:false,&quot;manualOverride&quot;:{&quot;isManuallyOverridden&quot;:false,&quot;citeprocText&quot;:&quot;(Kane et al., 2014)&quot;,&quot;manualOverrideText&quot;:&quot;&quot;},&quot;citationTag&quot;:&quot;MENDELEY_CITATION_v3_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&quot;,&quot;citationItems&quot;:[{&quot;id&quot;:&quot;a9c93226-025f-322f-b1d4-6ce3cb5a636b&quot;,&quot;itemData&quot;:{&quot;type&quot;:&quot;article-journal&quot;,&quot;id&quot;:&quot;a9c93226-025f-322f-b1d4-6ce3cb5a636b&quot;,&quot;title&quot;:&quot;What's Different About Social Media Networks? A Framework and Research Agenda&quot;,&quot;author&quot;:[{&quot;family&quot;:&quot;Kane&quot;,&quot;given&quot;:&quot;Gerald&quot;,&quot;parse-names&quot;:false,&quot;dropping-particle&quot;:&quot;&quot;,&quot;non-dropping-particle&quot;:&quot;&quot;},{&quot;family&quot;:&quot;Alavi&quot;,&quot;given&quot;:&quot;Maryam&quot;,&quot;parse-names&quot;:false,&quot;dropping-particle&quot;:&quot;&quot;,&quot;non-dropping-particle&quot;:&quot;&quot;},{&quot;family&quot;:&quot;Labianca&quot;,&quot;given&quot;:&quot;Guiseppe&quot;,&quot;parse-names&quot;:false,&quot;dropping-particle&quot;:&quot;&quot;,&quot;non-dropping-particle&quot;:&quot;&quot;},{&quot;family&quot;:&quot;Borgatti&quot;,&quot;given&quot;:&quot;Stephen P&quot;,&quot;parse-names&quot;:false,&quot;dropping-particle&quot;:&quot;&quot;,&quot;non-dropping-particle&quot;:&quot;&quot;}],&quot;container-title&quot;:&quot;MIS Quarterly&quot;,&quot;ISSN&quot;:&quot;0276-7783&quot;,&quot;issued&quot;:{&quot;date-parts&quot;:[[2014]]},&quot;page&quot;:&quot;274-304&quot;,&quot;abstract&quot;:&quot;This paper provides a framework for articulating how social media networks that are primarily embedded within IT platforms such as Twitter, Facebook, Wikipedia, and the “blogosphere” are theoretically different from previous generations of IT-enabled or purely interpersonal networks. Nevertheless, since social media networks potentially differ from these previous networks in a myriad of different ways, it is difficult to articulate a coherent research agenda. After addressing the relationship between social media and social networks, we argue that the source of social capital (structure and content) and locus of agency (user and platform) can be useful for designing a coherent and manageable research agenda examining the distinctive characteristics of social media networks. The initial framework provided can facilitate theorizing and empirical research of social media networks and can be used to generate research questions for future investigations. The work is intended to encourage, not resolve, a robust theoretically driven research agenda regarding social media networks.&quot;,&quot;issue&quot;:&quot;38&quot;,&quot;volume&quot;:&quot;1&quot;,&quot;container-title-short&quot;:&quot;&quot;},&quot;isTemporary&quot;:false}]},{&quot;citationID&quot;:&quot;MENDELEY_CITATION_bc4871fe-c140-43b0-85dc-9b2754bca649&quot;,&quot;properties&quot;:{&quot;noteIndex&quot;:0},&quot;isEdited&quot;:false,&quot;manualOverride&quot;:{&quot;isManuallyOverridden&quot;:false,&quot;citeprocText&quot;:&quot;(Beck et al., 2025; Grover &amp;#38; Tarafdar, 2026; Tarafdar, 2024)&quot;,&quot;manualOverrideText&quot;:&quot;&quot;},&quot;citationTag&quot;:&quot;MENDELEY_CITATION_v3_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&quot;,&quot;citationItems&quot;:[{&quot;id&quot;:&quot;90d95cb9-0ce1-3800-9b40-1ffeed981422&quot;,&quot;itemData&quot;:{&quot;type&quot;:&quot;article-journal&quot;,&quot;id&quot;:&quot;90d95cb9-0ce1-3800-9b40-1ffeed981422&quot;,&quot;title&quot;:&quot;Going Beyond “Our Research Also Has Policy Implications…”&quot;,&quot;author&quot;:[{&quot;family&quot;:&quot;Beck&quot;,&quot;given&quot;:&quot;Roman&quot;,&quot;parse-names&quot;:false,&quot;dropping-particle&quot;:&quot;&quot;,&quot;non-dropping-particle&quot;:&quot;&quot;},{&quot;family&quot;:&quot;Tarafdar&quot;,&quot;given&quot;:&quot;Monideepa&quot;,&quot;parse-names&quot;:false,&quot;dropping-particle&quot;:&quot;&quot;,&quot;non-dropping-particle&quot;:&quot;&quot;},{&quot;family&quot;:&quot;Cheng&quot;,&quot;given&quot;:&quot;Aaron&quot;,&quot;parse-names&quot;:false,&quot;dropping-particle&quot;:&quot;&quot;,&quot;non-dropping-particle&quot;:&quot;&quot;},{&quot;family&quot;:&quot;King&quot;,&quot;given&quot;:&quot;John L.&quot;,&quot;parse-names&quot;:false,&quot;dropping-particle&quot;:&quot;&quot;,&quot;non-dropping-particle&quot;:&quot;&quot;},{&quot;family&quot;:&quot;Niederman&quot;,&quot;given&quot;:&quot;Fred&quot;,&quot;parse-names&quot;:false,&quot;dropping-particle&quot;:&quot;&quot;,&quot;non-dropping-particle&quot;:&quot;&quot;}],&quot;container-title&quot;:&quot;Journal of the Association for Information Systems&quot;,&quot;container-title-short&quot;:&quot;J. Assoc. Inf. Syst.&quot;,&quot;accessed&quot;:{&quot;date-parts&quot;:[[2026,8,24]]},&quot;DOI&quot;:&quot;10.17705/1JAIS.00976&quot;,&quot;ISSN&quot;:&quot;15369323&quot;,&quot;URL&quot;:&quot;https://www.researchgate.net/publication/397524578_Going_Beyond_Our_Research_Also_Has_Policy_Implications&quot;,&quot;issued&quot;:{&quot;date-parts&quot;:[[2025]]},&quot;page&quot;:&quot;1547-1558&quot;,&quot;abstract&quot;:&quot;This editorial presents a high-level overview of the concerns and opportunities presented to authors undertaking IS policy research. A basic premise is that policy oriented IS research treats policy at the center of discussion rather than as a byproduct of other concerns. IS policy is viewed broadly in terms of courses of action adopted by public or private organizations to guide decisions and shape outcomes relative to development and use of IS. As an aid to scholars working in this area, we present a guiding scaffolding of dimensions that can inform a scholarly program of IS policy research.&quot;,&quot;publisher&quot;:&quot;Association for Information Systems&quot;,&quot;issue&quot;:&quot;6&quot;,&quot;volume&quot;:&quot;26&quot;},&quot;isTemporary&quot;:false},{&quot;id&quot;:&quot;9db9b028-450c-3104-bf03-39df18c2fc0e&quot;,&quot;itemData&quot;:{&quot;type&quot;:&quot;article-journal&quot;,&quot;id&quot;:&quot;9db9b028-450c-3104-bf03-39df18c2fc0e&quot;,&quot;title&quot;:&quot;The Changing Landscape of Behavioral IS Research: Navigating Agentic, Epistemic, and Cognitive Shifts&quot;,&quot;author&quot;:[{&quot;family&quot;:&quot;Grover&quot;,&quot;given&quot;:&quot;Varun&quot;,&quot;parse-names&quot;:false,&quot;dropping-particle&quot;:&quot;&quot;,&quot;non-dropping-particle&quot;:&quot;&quot;},{&quot;family&quot;:&quot;Tarafdar&quot;,&quot;given&quot;:&quot;Monideepa&quot;,&quot;parse-names&quot;:false,&quot;dropping-particle&quot;:&quot;&quot;,&quot;non-dropping-particle&quot;:&quot;&quot;}],&quot;container-title&quot;:&quot;Journal of the Association for Information Systems&quot;,&quot;container-title-short&quot;:&quot;J. Assoc. Inf. Syst.&quot;,&quot;accessed&quot;:{&quot;date-parts&quot;:[[2026,7,28]]},&quot;DOI&quot;:&quot;10.17705/1JAIS.00994&quot;,&quot;ISSN&quot;:&quot;15369323&quot;,&quot;URL&quot;:&quot;https://www.researchgate.net/publication/404956382_The_Changing_Landscape_of_Behavioral_IS_Research_Navigating_Agentic_Epistemic_and_Cognitive_Shifts&quot;,&quot;issued&quot;:{&quot;date-parts&quot;:[[2026]]},&quot;page&quot;:&quot;568-580&quot;,&quot;abstract&quot;:&quot;This editorial essay examines how contemporary artificial intelligence is reshaping the intellectual terrain of behavioral Information Systems (IS) research. We argue that AI gives rise to three interrelated shifts that warrant systematic attention: an agentic shift, in which action, delegation, autonomy, and accountability are redistributed across human-AI ensembles; an epistemic shift, in which knowledge and judgment increasingly operate under conditions of opacity and probabilistic performance; and a cognitive shift, in which human thought is progressively recomposed through repeated interaction with systems that generate, frame, and refine thought-like outputs. We outline a research agenda comprising several research problems within each shift that IS researchers need to address. We also discuss broader implications of these shifts for theory, methods, and society. Taken together, these shifts challenge several assumptions that have long underpinned behavioral IS research, including treating technology as a bounded artifact, expecting intelligible causal pathways, and assuming the relative stability of the relationship between human cognition and its support by IS.&quot;,&quot;publisher&quot;:&quot;Association for Information Systems&quot;,&quot;issue&quot;:&quot;3&quot;,&quot;volume&quot;:&quot;27&quot;},&quot;isTemporary&quot;:false},{&quot;id&quot;:&quot;0fdcfe0e-cacb-3111-a3f9-a65980b1327b&quot;,&quot;itemData&quot;:{&quot;type&quot;:&quot;article-journal&quot;,&quot;id&quot;:&quot;0fdcfe0e-cacb-3111-a3f9-a65980b1327b&quot;,&quot;title&quot;:&quot;Building on Scholarly Excellence to Forge a Responsible and Collective Path Forward&quot;,&quot;author&quot;:[{&quot;family&quot;:&quot;Tarafdar&quot;,&quot;given&quot;:&quot;Monideepa&quot;,&quot;parse-names&quot;:false,&quot;dropping-particle&quot;:&quot;&quot;,&quot;non-dropping-particle&quot;:&quot;&quot;}],&quot;container-title&quot;:&quot;Journal of the Association for Information Systems&quot;,&quot;container-title-short&quot;:&quot;J. Assoc. Inf. Syst.&quot;,&quot;accessed&quot;:{&quot;date-parts&quot;:[[2026,7,28]]},&quot;DOI&quot;:&quot;10.17705/1jais.00913&quot;,&quot;ISSN&quot;:&quot;1536-9323&quot;,&quot;URL&quot;:&quot;https://aisel.aisnet.org/jais/vol25/iss6/10&quot;,&quot;issued&quot;:{&quot;date-parts&quot;:[[2024,1,1]]},&quot;page&quot;:&quot;1434-1438&quot;,&quot;publisher&quot;:&quot;Association for Information Systems&quot;,&quot;issue&quot;:&quot;6&quot;,&quot;volume&quot;:&quot;25&quot;},&quot;isTemporary&quot;:false}]},{&quot;citationID&quot;:&quot;MENDELEY_CITATION_738459c0-94a3-4cb2-b0d6-26f16fc10d8a&quot;,&quot;properties&quot;:{&quot;noteIndex&quot;:0},&quot;isEdited&quot;:false,&quot;manualOverride&quot;:{&quot;isManuallyOverridden&quot;:false,&quot;citeprocText&quot;:&quot;(Zampou et al., 2022)&quot;,&quot;manualOverrideText&quot;:&quot;&quot;},&quot;citationTag&quot;:&quot;MENDELEY_CITATION_v3_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&quot;,&quot;citationItems&quot;:[{&quot;id&quot;:&quot;3b9e1dab-ae6b-3eb1-82ba-c2641fd572eb&quot;,&quot;itemData&quot;:{&quot;type&quot;:&quot;article-journal&quot;,&quot;id&quot;:&quot;3b9e1dab-ae6b-3eb1-82ba-c2641fd572eb&quot;,&quot;title&quot;:&quot;A Design Theory for Energy and Carbon Management Systems in the Supply Chain&quot;,&quot;author&quot;:[{&quot;family&quot;:&quot;Zampou&quot;,&quot;given&quot;:&quot;Eleni&quot;,&quot;parse-names&quot;:false,&quot;dropping-particle&quot;:&quot;&quot;,&quot;non-dropping-particle&quot;:&quot;&quot;},{&quot;family&quot;:&quot;Mourtos&quot;,&quot;given&quot;:&quot;Ioannis&quot;,&quot;parse-names&quot;:false,&quot;dropping-particle&quot;:&quot;&quot;,&quot;non-dropping-particle&quot;:&quot;&quot;},{&quot;family&quot;:&quot;Pramatari&quot;,&quot;given&quot;:&quot;Katerina&quot;,&quot;parse-names&quot;:false,&quot;dropping-particle&quot;:&quot;&quot;,&quot;non-dropping-particle&quot;:&quot;&quot;},{&quot;family&quot;:&quot;Seidel&quot;,&quot;given&quot;:&quot;Stefan&quot;,&quot;parse-names&quot;:false,&quot;dropping-particle&quot;:&quot;&quot;,&quot;non-dropping-particle&quot;:&quot;&quot;}],&quot;container-title&quot;:&quot;Journal of the Association for Information Systems&quot;,&quot;accessed&quot;:{&quot;date-parts&quot;:[[2026,5,25]]},&quot;DOI&quot;:&quot;10.17705/1jais.00725&quot;,&quot;ISSN&quot;:&quot;1536-9323&quot;,&quot;URL&quot;:&quot;https://aisel.aisnet.org/jais/vol23/iss1/2&quot;,&quot;issued&quot;:{&quot;date-parts&quot;:[[2022,1,1]]},&quot;page&quot;:&quot;329-371&quot;,&quot;abstract&quot;:&quot;Energy and carbon management systems (ECMS) are a class of green information systems that has the potential to increase environmental sustainability in organizations and across supply chains. Employing a design science research approach, we define the scope of ECMS in the supply chain context, identify requirements, design an expository instantiation, and develop an information systems design theory, including key constructs and design principles. We instantiate this theory in four supply chain contexts to validate and revise the proposed design in two rounds. We identify six system components—data collection, energy monitoring, supply chain coordination, ECMS workflow engine, reporting, and carbon footprint estimator—that integrate and coordinate four types of information flows (transactional, contextual, energy, and product-environmental), and formulate design principles. Our evaluation indicates that the ECMS design theory, if instantiated, supports energy and carbon measurement and environmentally aware decision-making and practice in supply chains. We also highlight how considering energy information flows in combination with material features that afford environmentally aware decision-making and practice are key to qualifying information systems as “green.”.&quot;,&quot;publisher&quot;:&quot;Association for Information Systems&quot;,&quot;issue&quot;:&quot;1&quot;,&quot;volume&quot;:&quot;23&quot;,&quot;container-title-short&quot;:&quot;J. Assoc. Inf. Syst.&quot;},&quot;isTemporary&quot;:false}]},{&quot;citationID&quot;:&quot;MENDELEY_CITATION_f29fde7a-608b-44a8-aabb-a6eb183f1635&quot;,&quot;properties&quot;:{&quot;noteIndex&quot;:0},&quot;isEdited&quot;:false,&quot;manualOverride&quot;:{&quot;isManuallyOverridden&quot;:true,&quot;citeprocText&quot;:&quot;(Tarafdar et al., 2025)&quot;,&quot;manualOverrideText&quot;:&quot;(Beck et al., 2025),&quot;},&quot;citationTag&quot;:&quot;MENDELEY_CITATION_v3_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&quot;,&quot;citationItems&quot;:[{&quot;id&quot;:&quot;b26224e1-fabd-3947-8b56-878c0d62725c&quot;,&quot;itemData&quot;:{&quot;type&quot;:&quot;article-journal&quot;,&quot;id&quot;:&quot;b26224e1-fabd-3947-8b56-878c0d62725c&quot;,&quot;title&quot;:&quot;Information Systems Research for Policy Impact:  A Systemic View From the Trenches&quot;,&quot;author&quot;:[{&quot;family&quot;:&quot;Tarafdar&quot;,&quot;given&quot;:&quot;Monideepa&quot;,&quot;parse-names&quot;:false,&quot;dropping-particle&quot;:&quot;&quot;,&quot;non-dropping-particle&quot;:&quot;&quot;},{&quot;family&quot;:&quot;Agarwal&quot;,&quot;given&quot;:&quot;Ritu&quot;,&quot;parse-names&quot;:false,&quot;dropping-particle&quot;:&quot;&quot;,&quot;non-dropping-particle&quot;:&quot;&quot;},{&quot;family&quot;:&quot;Krishnan&quot;,&quot;given&quot;:&quot;Ramayya&quot;,&quot;parse-names&quot;:false,&quot;dropping-particle&quot;:&quot;&quot;,&quot;non-dropping-particle&quot;:&quot;&quot;}],&quot;container-title&quot;:&quot;Journal of the Association for Information Systems&quot;,&quot;accessed&quot;:{&quot;date-parts&quot;:[[2026,7,30]]},&quot;DOI&quot;:&quot;10.17705/1jais.00977&quot;,&quot;ISSN&quot;:&quot;1536-9323&quot;,&quot;URL&quot;:&quot;https://aisel.aisnet.org/jais/vol26/iss6/10&quot;,&quot;issued&quot;:{&quot;date-parts&quot;:[[2025,1,1]]},&quot;page&quot;:&quot;1559-1565&quot;,&quot;publisher&quot;:&quot;Association for Information Systems&quot;,&quot;issue&quot;:&quot;6&quot;,&quot;volume&quot;:&quot;26&quot;,&quot;container-title-short&quot;:&quot;J. Assoc. Inf. Syst.&quot;},&quot;isTemporary&quot;:false}]},{&quot;citationID&quot;:&quot;MENDELEY_CITATION_d69e818f-bc82-4302-87e8-cb1e4924f0e4&quot;,&quot;properties&quot;:{&quot;noteIndex&quot;:0},&quot;isEdited&quot;:false,&quot;manualOverride&quot;:{&quot;isManuallyOverridden&quot;:true,&quot;citeprocText&quot;:&quot;(Stendal et al., 2026)&quot;,&quot;manualOverrideText&quot;:&quot;(Stendal et al., 2026), social network based organizing&quot;},&quot;citationTag&quot;:&quot;MENDELEY_CITATION_v3_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&quot;,&quot;citationItems&quot;:[{&quot;id&quot;:&quot;8b090d43-af04-3f5c-b437-0af3653c4774&quot;,&quot;itemData&quot;:{&quot;type&quot;:&quot;article-journal&quot;,&quot;id&quot;:&quot;8b090d43-af04-3f5c-b437-0af3653c4774&quot;,&quot;title&quot;:&quot;Affordance-Based Pathway Model of Social Inclusion:  A Case Study of Virtual Worlds and  People With Lifelong Disability&quot;,&quot;author&quot;:[{&quot;family&quot;:&quot;Stendal&quot;,&quot;given&quot;:&quot;Karen&quot;,&quot;parse-names&quot;:false,&quot;dropping-particle&quot;:&quot;&quot;,&quot;non-dropping-particle&quot;:&quot;&quot;},{&quot;family&quot;:&quot;Sein&quot;,&quot;given&quot;:&quot;Maung K.&quot;,&quot;parse-names&quot;:false,&quot;dropping-particle&quot;:&quot;&quot;,&quot;non-dropping-particle&quot;:&quot;&quot;},{&quot;family&quot;:&quot;Thapa&quot;,&quot;given&quot;:&quot;Devinder&quot;,&quot;parse-names&quot;:false,&quot;dropping-particle&quot;:&quot;&quot;,&quot;non-dropping-particle&quot;:&quot;&quot;}],&quot;container-title&quot;:&quot;Journal of the Association for Information Systems&quot;,&quot;accessed&quot;:{&quot;date-parts&quot;:[[2026,7,30]]},&quot;DOI&quot;:&quot;10.17705/1jais.00962&quot;,&quot;ISSN&quot;:&quot;1536-9323&quot;,&quot;URL&quot;:&quot;https://aisel.aisnet.org/jais/vol27/iss1/7&quot;,&quot;issued&quot;:{&quot;date-parts&quot;:[[2026,1,1]]},&quot;page&quot;:&quot;95-123&quot;,&quot;abstract&quot;:&quot;While technology can magnify existing inequalities by excluding marginalized groups in society, paradoxically, it can also serve as a means for them to move from isolation to inclusion. In this paper, we report a study illustrating how individuals belonging to one marginalized group—people with lifelong disabilities (PWLD)—used technology to navigate this path. Our study was part of an initiative by the Norwegian government exploring how PWLD can attain social inclusion (SI) through the use of virtual worlds (VW), specifically Second Life. Using a conceptualization of SI specific to PWLD, which consists of two interrelated domains—interpersonal relations and community participation—we trace how the actualization of affordances in VW enabled PWLD to achieve SI. This outcome was built upon the realization of five interrelated affordances: communicability, mobility, personalizability, engageability, and self-actualizability. Based on these insights, we demonstrate the role of VW affordances in achieving SI and propose a model titled the affordance-based pathway model of social inclusion. We contribute to the discourse on the theory of affordances by extending the role of facilitating conditions. Specifically, the outcomes achieved by the actualization of certain affordances can serve as facilitating conditions that support the perception and eventual actualization of other affordances.&quot;,&quot;publisher&quot;:&quot;Association for Information Systems&quot;,&quot;issue&quot;:&quot;1&quot;,&quot;volume&quot;:&quot;27&quot;,&quot;container-title-short&quot;:&quot;J. Assoc. Inf. Syst.&quot;},&quot;isTemporary&quot;:false}]},{&quot;citationID&quot;:&quot;MENDELEY_CITATION_15fd0052-e3b0-42ea-b963-82b12e2ceb39&quot;,&quot;properties&quot;:{&quot;noteIndex&quot;:0},&quot;isEdited&quot;:false,&quot;manualOverride&quot;:{&quot;isManuallyOverridden&quot;:false,&quot;citeprocText&quot;:&quot;(Wu et al., 2017)&quot;,&quot;manualOverrideText&quot;:&quot;&quot;},&quot;citationTag&quot;:&quot;MENDELEY_CITATION_v3_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&quot;,&quot;citationItems&quot;:[{&quot;id&quot;:&quot;aec89135-434b-34b2-92a3-2cfa421d6a5c&quot;,&quot;itemData&quot;:{&quot;type&quot;:&quot;article-journal&quot;,&quot;id&quot;:&quot;aec89135-434b-34b2-92a3-2cfa421d6a5c&quot;,&quot;title&quot;:&quot;Understanding User Adaptation toward a New IT System in Organizations: A Social Network Perspective&quot;,&quot;author&quot;:[{&quot;family&quot;:&quot;Wu&quot;,&quot;given&quot;:&quot;Yi&quot;,&quot;parse-names&quot;:false,&quot;dropping-particle&quot;:&quot;&quot;,&quot;non-dropping-particle&quot;:&quot;&quot;},{&quot;family&quot;:&quot;Choi&quot;,&quot;given&quot;:&quot;Ben C.F.&quot;,&quot;parse-names&quot;:false,&quot;dropping-particle&quot;:&quot;&quot;,&quot;non-dropping-particle&quot;:&quot;&quot;},{&quot;family&quot;:&quot;Guo&quot;,&quot;given&quot;:&quot;Xitong&quot;,&quot;parse-names&quot;:false,&quot;dropping-particle&quot;:&quot;&quot;,&quot;non-dropping-particle&quot;:&quot;&quot;},{&quot;family&quot;:&quot;Chang&quot;,&quot;given&quot;:&quot;Klarissa Ting Ting&quot;,&quot;parse-names&quot;:false,&quot;dropping-particle&quot;:&quot;&quot;,&quot;non-dropping-particle&quot;:&quot;&quot;}],&quot;container-title&quot;:&quot;Journal of the Association for Information Systems&quot;,&quot;accessed&quot;:{&quot;date-parts&quot;:[[2026,8,5]]},&quot;DOI&quot;:&quot;10.17705/1jais.00473&quot;,&quot;ISSN&quot;:&quot;1536-9323&quot;,&quot;URL&quot;:&quot;https://aisel.aisnet.org/jais/vol18/iss11/2&quot;,&quot;issued&quot;:{&quot;date-parts&quot;:[[2017,11,30]]},&quot;page&quot;:&quot;2&quot;,&quot;abstract&quot;:&quot;Social networks can be a vital mechanism for users to adapt to changes induced by new IT systems in organizations. However, we do not adequately understand the effect of social networks on post-adoption IT use. Drawing on coping theory and the social network literature, we develop a cognitive-affective-behavioral classification of user adaptation and identify seeking-network closure and giving-network closure as key network characteristics pertinent to post-adoption IT use. Thereafter, we establish a theoretical link from seeking-network closure and giving-network closure to post-adoption IT use through the underlying mechanisms of user adaptation. We operationalize the research model using a field survey of a newly implemented electronic medical record system in a hospital in Northeast China, where we collected network data and objective system logs of 104 doctors. We found that seeking-network closure was positively associated with cognitive adaptation but negatively associated with affective adaptation and behavioral adaptation, whereas giving-network closure was negatively associated with cognitive adaptation but positively associated with affective adaptation and behavioral adaptation. Moreover, cognitive adaptation and affective adaptation were determinants of post-adoption IT use, but behavioral adaptation was not. We discuss our study’s theoretical and practical contributions.&quot;,&quot;publisher&quot;:&quot;Association for Information Systems&quot;,&quot;issue&quot;:&quot;11&quot;,&quot;volume&quot;:&quot;18&quot;,&quot;container-title-short&quot;:&quot;J. Assoc. Inf. Syst.&quot;},&quot;isTemporary&quot;:false}]},{&quot;citationID&quot;:&quot;MENDELEY_CITATION_98bd8569-70b3-46c2-85a2-9c3de52b2954&quot;,&quot;properties&quot;:{&quot;noteIndex&quot;:0},&quot;isEdited&quot;:false,&quot;manualOverride&quot;:{&quot;isManuallyOverridden&quot;:false,&quot;citeprocText&quot;:&quot;(Seidel et al., 2025)&quot;,&quot;manualOverrideText&quot;:&quot;&quot;},&quot;citationTag&quot;:&quot;MENDELEY_CITATION_v3_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&quot;,&quot;citationItems&quot;:[{&quot;id&quot;:&quot;9f1cc82a-02c7-330d-b248-d2af49c8a03c&quot;,&quot;itemData&quot;:{&quot;type&quot;:&quot;article-journal&quot;,&quot;id&quot;:&quot;9f1cc82a-02c7-330d-b248-d2af49c8a03c&quot;,&quot;title&quot;:&quot;Regulating Emerging Technologies: Prospective Sensemaking through Abstraction and Elaboration&quot;,&quot;author&quot;:[{&quot;family&quot;:&quot;Seidel&quot;,&quot;given&quot;:&quot;Stefan&quot;,&quot;parse-names&quot;:false,&quot;dropping-particle&quot;:&quot;&quot;,&quot;non-dropping-particle&quot;:&quot;&quot;},{&quot;family&quot;:&quot;Frick&quot;,&quot;given&quot;:&quot;Christoph&quot;,&quot;parse-names&quot;:false,&quot;dropping-particle&quot;:&quot;&quot;,&quot;non-dropping-particle&quot;:&quot;&quot;},{&quot;family&quot;:&quot;Brocke&quot;,&quot;given&quot;:&quot;Jan&quot;,&quot;parse-names&quot;:false,&quot;dropping-particle&quot;:&quot;vom&quot;,&quot;non-dropping-particle&quot;:&quot;&quot;}],&quot;container-title&quot;:&quot;Management Information Systems Quarterly&quot;,&quot;accessed&quot;:{&quot;date-parts&quot;:[[2026,5,25]]},&quot;ISSN&quot;:&quot;ISSN 0276-7783/ISSN 2162-9730&quot;,&quot;URL&quot;:&quot;https://aisel.aisnet.org/misq/vol49/iss1/11&quot;,&quot;issued&quot;:{&quot;date-parts&quot;:[[2025,3,1]]},&quot;issue&quot;:&quot;1&quot;,&quot;volume&quot;:&quot;49&quot;,&quot;container-title-short&quot;:&quot;&quot;},&quot;isTemporary&quot;:fals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C8B801-E027-F04A-9B21-FB76FDD5F41D}">
  <ds:schemaRefs>
    <ds:schemaRef ds:uri="http://schemas.openxmlformats.org/officeDocument/2006/bibliography"/>
  </ds:schemaRefs>
</ds:datastoreItem>
</file>

<file path=docMetadata/LabelInfo.xml><?xml version="1.0" encoding="utf-8"?>
<clbl:labelList xmlns:clbl="http://schemas.microsoft.com/office/2020/mipLabelMetadata">
  <clbl:label id="{549ac42a-3eb4-4074-b885-aea26bd6241e}" enabled="1" method="Standard" siteId="{9274ee3f-9425-4109-a27f-9fb15c10675d}"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9</Pages>
  <Words>3144</Words>
  <Characters>17925</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Yang, Christine (ELS-HBE)</cp:lastModifiedBy>
  <cp:revision>2</cp:revision>
  <dcterms:created xsi:type="dcterms:W3CDTF">2026-09-21T19:19:00Z</dcterms:created>
  <dcterms:modified xsi:type="dcterms:W3CDTF">2026-09-21T19:19:00Z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2e4bf-1f60-4796-a90f-2b1633f88872_Enabled">
    <vt:lpwstr>true</vt:lpwstr>
  </property>
  <property fmtid="{D5CDD505-2E9C-101B-9397-08002B2CF9AE}" pid="3" name="MSIP_Label_3c92e4bf-1f60-4796-a90f-2b1633f88872_SetDate">
    <vt:lpwstr>2026-07-28T08:44:31Z</vt:lpwstr>
  </property>
  <property fmtid="{D5CDD505-2E9C-101B-9397-08002B2CF9AE}" pid="4" name="MSIP_Label_3c92e4bf-1f60-4796-a90f-2b1633f88872_Method">
    <vt:lpwstr>Standard</vt:lpwstr>
  </property>
  <property fmtid="{D5CDD505-2E9C-101B-9397-08002B2CF9AE}" pid="5" name="MSIP_Label_3c92e4bf-1f60-4796-a90f-2b1633f88872_Name">
    <vt:lpwstr>University of Galway - Controlled</vt:lpwstr>
  </property>
  <property fmtid="{D5CDD505-2E9C-101B-9397-08002B2CF9AE}" pid="6" name="MSIP_Label_3c92e4bf-1f60-4796-a90f-2b1633f88872_SiteId">
    <vt:lpwstr>13e3b186-c446-4aab-9c6d-9ab9bb76816c</vt:lpwstr>
  </property>
  <property fmtid="{D5CDD505-2E9C-101B-9397-08002B2CF9AE}" pid="7" name="MSIP_Label_3c92e4bf-1f60-4796-a90f-2b1633f88872_ActionId">
    <vt:lpwstr>c126cdab-6fbf-4e77-9286-1b699c1cc02c</vt:lpwstr>
  </property>
  <property fmtid="{D5CDD505-2E9C-101B-9397-08002B2CF9AE}" pid="8" name="MSIP_Label_3c92e4bf-1f60-4796-a90f-2b1633f88872_ContentBits">
    <vt:lpwstr>0</vt:lpwstr>
  </property>
  <property fmtid="{D5CDD505-2E9C-101B-9397-08002B2CF9AE}" pid="9" name="MSIP_Label_3c92e4bf-1f60-4796-a90f-2b1633f88872_Tag">
    <vt:lpwstr>50, 3, 0, 1</vt:lpwstr>
  </property>
</Properties>
</file>